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DB682" w14:textId="53B9CF51" w:rsidR="004A08A9" w:rsidRPr="005E2205" w:rsidRDefault="004A08A9" w:rsidP="004A08A9">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#9</w:t>
      </w:r>
      <w:r w:rsidR="00BA0C2E">
        <w:rPr>
          <w:b/>
          <w:noProof/>
          <w:sz w:val="24"/>
        </w:rPr>
        <w:t>9</w:t>
      </w:r>
      <w:r w:rsidRPr="00BF29E4">
        <w:rPr>
          <w:b/>
          <w:i/>
          <w:noProof/>
          <w:sz w:val="28"/>
        </w:rPr>
        <w:tab/>
      </w:r>
      <w:r w:rsidR="00E37D2C" w:rsidRPr="00E37D2C">
        <w:rPr>
          <w:b/>
          <w:i/>
          <w:noProof/>
          <w:sz w:val="28"/>
        </w:rPr>
        <w:t>R2-</w:t>
      </w:r>
      <w:r w:rsidR="002F06CB" w:rsidRPr="002F06CB">
        <w:rPr>
          <w:b/>
          <w:i/>
          <w:noProof/>
          <w:sz w:val="28"/>
        </w:rPr>
        <w:t>1709237</w:t>
      </w:r>
    </w:p>
    <w:p w14:paraId="5AAF623D" w14:textId="3C553125" w:rsidR="004A08A9" w:rsidRPr="00435889" w:rsidRDefault="00BA0C2E" w:rsidP="004A08A9">
      <w:pPr>
        <w:pStyle w:val="CRCoverPage"/>
        <w:tabs>
          <w:tab w:val="right" w:pos="9639"/>
        </w:tabs>
        <w:spacing w:after="0"/>
        <w:rPr>
          <w:rFonts w:eastAsia="맑은 고딕"/>
          <w:b/>
          <w:noProof/>
          <w:sz w:val="24"/>
          <w:lang w:eastAsia="ko-KR"/>
        </w:rPr>
      </w:pPr>
      <w:r>
        <w:rPr>
          <w:b/>
          <w:noProof/>
          <w:sz w:val="24"/>
        </w:rPr>
        <w:t>Berlin</w:t>
      </w:r>
      <w:r w:rsidR="004A08A9" w:rsidRPr="00B430D4">
        <w:rPr>
          <w:rFonts w:eastAsia="맑은 고딕"/>
          <w:b/>
          <w:noProof/>
          <w:sz w:val="24"/>
          <w:lang w:eastAsia="ko-KR"/>
        </w:rPr>
        <w:t xml:space="preserve">, </w:t>
      </w:r>
      <w:r>
        <w:rPr>
          <w:rFonts w:eastAsia="맑은 고딕"/>
          <w:b/>
          <w:noProof/>
          <w:sz w:val="24"/>
          <w:lang w:eastAsia="ko-KR"/>
        </w:rPr>
        <w:t>Germany</w:t>
      </w:r>
      <w:r w:rsidR="004A08A9" w:rsidRPr="00B430D4">
        <w:rPr>
          <w:rFonts w:eastAsia="맑은 고딕"/>
          <w:b/>
          <w:noProof/>
          <w:sz w:val="24"/>
          <w:lang w:eastAsia="ko-KR"/>
        </w:rPr>
        <w:t xml:space="preserve">, </w:t>
      </w:r>
      <w:r>
        <w:rPr>
          <w:rFonts w:eastAsia="맑은 고딕"/>
          <w:b/>
          <w:noProof/>
          <w:sz w:val="24"/>
          <w:lang w:eastAsia="ko-KR"/>
        </w:rPr>
        <w:t>August</w:t>
      </w:r>
      <w:r w:rsidR="004A08A9" w:rsidRPr="00B430D4">
        <w:rPr>
          <w:rFonts w:eastAsia="맑은 고딕"/>
          <w:b/>
          <w:noProof/>
          <w:sz w:val="24"/>
          <w:lang w:eastAsia="ko-KR"/>
        </w:rPr>
        <w:t xml:space="preserve"> </w:t>
      </w:r>
      <w:r>
        <w:rPr>
          <w:rFonts w:eastAsia="맑은 고딕"/>
          <w:b/>
          <w:noProof/>
          <w:sz w:val="24"/>
          <w:lang w:eastAsia="ko-KR"/>
        </w:rPr>
        <w:t>21</w:t>
      </w:r>
      <w:r w:rsidR="004A08A9">
        <w:rPr>
          <w:rFonts w:eastAsia="맑은 고딕"/>
          <w:b/>
          <w:noProof/>
          <w:sz w:val="24"/>
          <w:lang w:eastAsia="ko-KR"/>
        </w:rPr>
        <w:t xml:space="preserve"> </w:t>
      </w:r>
      <w:r w:rsidR="004A08A9" w:rsidRPr="00B430D4">
        <w:rPr>
          <w:rFonts w:eastAsia="맑은 고딕"/>
          <w:b/>
          <w:noProof/>
          <w:sz w:val="24"/>
          <w:lang w:eastAsia="ko-KR"/>
        </w:rPr>
        <w:t xml:space="preserve">- </w:t>
      </w:r>
      <w:r>
        <w:rPr>
          <w:rFonts w:eastAsia="맑은 고딕"/>
          <w:b/>
          <w:noProof/>
          <w:sz w:val="24"/>
          <w:lang w:eastAsia="ko-KR"/>
        </w:rPr>
        <w:t>25</w:t>
      </w:r>
      <w:r w:rsidR="004A08A9" w:rsidRPr="00B430D4">
        <w:rPr>
          <w:rFonts w:eastAsia="맑은 고딕"/>
          <w:b/>
          <w:noProof/>
          <w:sz w:val="24"/>
          <w:lang w:eastAsia="ko-KR"/>
        </w:rPr>
        <w:t>, 201</w:t>
      </w:r>
      <w:r w:rsidR="004A08A9">
        <w:rPr>
          <w:rFonts w:eastAsia="맑은 고딕"/>
          <w:b/>
          <w:noProof/>
          <w:sz w:val="24"/>
          <w:lang w:eastAsia="ko-KR"/>
        </w:rPr>
        <w:t>7</w:t>
      </w:r>
    </w:p>
    <w:p w14:paraId="77219473" w14:textId="77777777" w:rsidR="0013687D" w:rsidRPr="004A08A9" w:rsidRDefault="0013687D" w:rsidP="0013687D">
      <w:pPr>
        <w:pStyle w:val="a3"/>
        <w:rPr>
          <w:noProof w:val="0"/>
          <w:lang w:val="en-GB" w:eastAsia="ko-KR"/>
        </w:rPr>
      </w:pPr>
    </w:p>
    <w:p w14:paraId="5E4909CB" w14:textId="77777777" w:rsidR="00F248C1" w:rsidRPr="00A32D0C" w:rsidRDefault="00F248C1" w:rsidP="0013687D">
      <w:pPr>
        <w:pStyle w:val="a3"/>
        <w:rPr>
          <w:noProof w:val="0"/>
          <w:lang w:val="en-GB" w:eastAsia="ko-KR"/>
        </w:rPr>
      </w:pPr>
    </w:p>
    <w:p w14:paraId="3309A111" w14:textId="01155F2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537D13">
        <w:rPr>
          <w:rFonts w:ascii="Arial" w:hAnsi="Arial"/>
          <w:sz w:val="24"/>
          <w:lang w:val="en-US" w:eastAsia="ko-KR"/>
        </w:rPr>
        <w:t>9.1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29D21052" w:rsidR="0013687D" w:rsidRPr="004E37FB" w:rsidRDefault="0013687D" w:rsidP="0013687D">
      <w:pPr>
        <w:tabs>
          <w:tab w:val="left" w:pos="1985"/>
        </w:tabs>
        <w:ind w:left="1980" w:hanging="1980"/>
        <w:rPr>
          <w:rFonts w:ascii="Arial" w:hAnsi="Arial"/>
          <w:sz w:val="24"/>
          <w:lang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E37FB">
        <w:rPr>
          <w:rFonts w:ascii="Arial" w:hAnsi="Arial"/>
          <w:sz w:val="24"/>
          <w:lang w:val="en-US" w:eastAsia="ko-KR"/>
        </w:rPr>
        <w:t>Consideration</w:t>
      </w:r>
      <w:r w:rsidR="004E37FB">
        <w:rPr>
          <w:rFonts w:ascii="Arial" w:hAnsi="Arial" w:hint="eastAsia"/>
          <w:sz w:val="24"/>
          <w:lang w:val="en-US" w:eastAsia="ko-KR"/>
        </w:rPr>
        <w:t xml:space="preserve"> on</w:t>
      </w:r>
      <w:r w:rsidR="00537D13">
        <w:rPr>
          <w:rFonts w:ascii="Arial" w:hAnsi="Arial"/>
          <w:sz w:val="24"/>
          <w:lang w:val="en-US" w:eastAsia="ko-KR"/>
        </w:rPr>
        <w:t xml:space="preserve"> </w:t>
      </w:r>
      <w:r w:rsidR="004E37FB" w:rsidRPr="004E37FB">
        <w:rPr>
          <w:rFonts w:ascii="Arial" w:hAnsi="Arial"/>
          <w:sz w:val="24"/>
          <w:lang w:val="en-US" w:eastAsia="ko-KR"/>
        </w:rPr>
        <w:t>Relay UE discovery for bandwidth limited Remote UEs</w:t>
      </w:r>
    </w:p>
    <w:p w14:paraId="125B3185" w14:textId="4F87839F" w:rsidR="003752D0"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3EDF2BE7" w14:textId="2CC4C4EF" w:rsidR="00BA0C2E" w:rsidRDefault="003752D0" w:rsidP="00BA0C2E">
      <w:pPr>
        <w:pStyle w:val="1"/>
        <w:ind w:left="0" w:firstLine="0"/>
        <w:rPr>
          <w:rFonts w:ascii="Times New Roman" w:hAnsi="Times New Roman"/>
          <w:lang w:eastAsia="ko-KR"/>
        </w:rPr>
      </w:pPr>
      <w:r>
        <w:t xml:space="preserve">1. </w:t>
      </w:r>
      <w:r w:rsidR="00BA0C2E">
        <w:rPr>
          <w:rFonts w:hint="eastAsia"/>
          <w:lang w:eastAsia="ko-KR"/>
        </w:rPr>
        <w:t>Introduction</w:t>
      </w:r>
    </w:p>
    <w:p w14:paraId="0A98EFB0" w14:textId="6DE88BAE" w:rsidR="003752D0" w:rsidRPr="003E42A8" w:rsidRDefault="00DD2BD2" w:rsidP="0091375D">
      <w:pPr>
        <w:jc w:val="both"/>
        <w:rPr>
          <w:rFonts w:eastAsiaTheme="minorHAnsi"/>
          <w:color w:val="000000" w:themeColor="text1"/>
          <w:sz w:val="22"/>
          <w:szCs w:val="22"/>
          <w:lang w:val="en-US" w:eastAsia="ko-KR"/>
        </w:rPr>
      </w:pPr>
      <w:r w:rsidRPr="0091375D">
        <w:rPr>
          <w:rFonts w:eastAsiaTheme="minorHAnsi"/>
          <w:color w:val="000000" w:themeColor="text1"/>
          <w:sz w:val="22"/>
          <w:szCs w:val="22"/>
          <w:lang w:val="en-US" w:eastAsia="ko-KR"/>
        </w:rPr>
        <w:t>In RAN</w:t>
      </w:r>
      <w:r w:rsidR="00537D13" w:rsidRPr="0091375D">
        <w:rPr>
          <w:rFonts w:eastAsiaTheme="minorHAnsi"/>
          <w:color w:val="000000" w:themeColor="text1"/>
          <w:sz w:val="22"/>
          <w:szCs w:val="22"/>
          <w:lang w:val="en-US" w:eastAsia="ko-KR"/>
        </w:rPr>
        <w:t>2 #98</w:t>
      </w:r>
      <w:r w:rsidRPr="0091375D">
        <w:rPr>
          <w:rFonts w:eastAsiaTheme="minorHAnsi"/>
          <w:color w:val="000000" w:themeColor="text1"/>
          <w:sz w:val="22"/>
          <w:szCs w:val="22"/>
          <w:lang w:val="en-US" w:eastAsia="ko-KR"/>
        </w:rPr>
        <w:t xml:space="preserve">, </w:t>
      </w:r>
      <w:r w:rsidR="00537D13" w:rsidRPr="0091375D">
        <w:rPr>
          <w:rFonts w:eastAsiaTheme="minorHAnsi"/>
          <w:color w:val="000000" w:themeColor="text1"/>
          <w:sz w:val="22"/>
          <w:szCs w:val="22"/>
          <w:lang w:val="en-US" w:eastAsia="ko-KR"/>
        </w:rPr>
        <w:t>RAN1 sends</w:t>
      </w:r>
      <w:r w:rsidR="0091375D" w:rsidRPr="0091375D">
        <w:rPr>
          <w:rFonts w:eastAsiaTheme="minorHAnsi"/>
          <w:color w:val="000000" w:themeColor="text1"/>
          <w:sz w:val="22"/>
          <w:szCs w:val="22"/>
          <w:lang w:val="en-US" w:eastAsia="ko-KR"/>
        </w:rPr>
        <w:t xml:space="preserve"> an LS to RAN2</w:t>
      </w:r>
      <w:r w:rsidR="003E42A8">
        <w:rPr>
          <w:rFonts w:eastAsiaTheme="minorHAnsi"/>
          <w:color w:val="000000" w:themeColor="text1"/>
          <w:sz w:val="22"/>
          <w:szCs w:val="22"/>
          <w:lang w:val="en-US" w:eastAsia="ko-KR"/>
        </w:rPr>
        <w:t xml:space="preserve"> [1]</w:t>
      </w:r>
      <w:r w:rsidR="003752D0" w:rsidRPr="0091375D">
        <w:rPr>
          <w:rFonts w:eastAsiaTheme="minorHAnsi"/>
          <w:color w:val="000000" w:themeColor="text1"/>
          <w:sz w:val="22"/>
          <w:szCs w:val="22"/>
          <w:lang w:val="en-US" w:eastAsia="ko-KR"/>
        </w:rPr>
        <w:t>.</w:t>
      </w:r>
      <w:r w:rsidR="0091375D">
        <w:rPr>
          <w:rFonts w:eastAsiaTheme="minorHAnsi"/>
          <w:color w:val="000000" w:themeColor="text1"/>
          <w:sz w:val="22"/>
          <w:szCs w:val="22"/>
          <w:lang w:val="en-US" w:eastAsia="ko-KR"/>
        </w:rPr>
        <w:t xml:space="preserve"> The LS includes that RAN1 has discussed discovery model specific enhancement for narrow bandwidth limited remote UEs</w:t>
      </w:r>
      <w:r w:rsidR="003E42A8">
        <w:rPr>
          <w:rFonts w:eastAsiaTheme="minorHAnsi"/>
          <w:color w:val="000000" w:themeColor="text1"/>
          <w:sz w:val="22"/>
          <w:szCs w:val="22"/>
          <w:lang w:val="en-US" w:eastAsia="ko-KR"/>
        </w:rPr>
        <w:t xml:space="preserve"> (i.e., wearable and </w:t>
      </w:r>
      <w:proofErr w:type="spellStart"/>
      <w:r w:rsidR="003E42A8">
        <w:rPr>
          <w:rFonts w:eastAsiaTheme="minorHAnsi"/>
          <w:color w:val="000000" w:themeColor="text1"/>
          <w:sz w:val="22"/>
          <w:szCs w:val="22"/>
          <w:lang w:val="en-US" w:eastAsia="ko-KR"/>
        </w:rPr>
        <w:t>IoT</w:t>
      </w:r>
      <w:proofErr w:type="spellEnd"/>
      <w:r w:rsidR="003E42A8" w:rsidRPr="003E42A8">
        <w:rPr>
          <w:rFonts w:eastAsiaTheme="minorHAnsi"/>
          <w:color w:val="000000" w:themeColor="text1"/>
          <w:sz w:val="22"/>
          <w:szCs w:val="22"/>
          <w:lang w:val="en-US" w:eastAsia="ko-KR"/>
        </w:rPr>
        <w:t>)</w:t>
      </w:r>
      <w:r w:rsidR="0091375D">
        <w:rPr>
          <w:rFonts w:eastAsiaTheme="minorHAnsi"/>
          <w:color w:val="000000" w:themeColor="text1"/>
          <w:sz w:val="22"/>
          <w:szCs w:val="22"/>
          <w:lang w:val="en-US" w:eastAsia="ko-KR"/>
        </w:rPr>
        <w:t xml:space="preserve">. Hence, </w:t>
      </w:r>
      <w:r w:rsidR="0091375D" w:rsidRPr="0091375D">
        <w:rPr>
          <w:rFonts w:eastAsiaTheme="minorHAnsi"/>
          <w:color w:val="000000" w:themeColor="text1"/>
          <w:sz w:val="22"/>
          <w:szCs w:val="22"/>
          <w:lang w:val="en-US" w:eastAsia="ko-KR"/>
        </w:rPr>
        <w:t>RAN1 asks whether such model specific discovery procedure at radio layer is feasible or not.</w:t>
      </w:r>
      <w:r w:rsidR="00526BAC">
        <w:rPr>
          <w:rFonts w:eastAsiaTheme="minorHAnsi"/>
          <w:color w:val="000000" w:themeColor="text1"/>
          <w:sz w:val="22"/>
          <w:szCs w:val="22"/>
          <w:lang w:val="en-US" w:eastAsia="ko-KR"/>
        </w:rPr>
        <w:t xml:space="preserve"> In this contribution, it is analyzed on AS/NAS interaction for discovery enhancement and whether AS layer needs to know discovery model.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752D0" w:rsidRPr="00FB2506" w14:paraId="76627C47" w14:textId="77777777" w:rsidTr="003E42A8">
        <w:trPr>
          <w:trHeight w:val="1064"/>
        </w:trPr>
        <w:tc>
          <w:tcPr>
            <w:tcW w:w="9634" w:type="dxa"/>
            <w:shd w:val="clear" w:color="auto" w:fill="auto"/>
          </w:tcPr>
          <w:p w14:paraId="1A551C10" w14:textId="4261BFCA" w:rsidR="0091375D" w:rsidRPr="0091375D" w:rsidRDefault="0091375D" w:rsidP="0091375D">
            <w:pPr>
              <w:jc w:val="both"/>
              <w:rPr>
                <w:rFonts w:ascii="Arial" w:eastAsia="맑은 고딕" w:hAnsi="Arial" w:cs="Arial"/>
                <w:lang w:val="en-US" w:eastAsia="ko-KR"/>
              </w:rPr>
            </w:pPr>
            <w:r>
              <w:rPr>
                <w:rFonts w:ascii="Arial" w:eastAsia="맑은 고딕" w:hAnsi="Arial" w:cs="Arial"/>
                <w:lang w:eastAsia="ko-KR"/>
              </w:rPr>
              <w:t xml:space="preserve">RAN1 WG has discussed technical challenges to support Relay UE discovery by bandwidth limited Remote UEs in the framework of the study item on </w:t>
            </w:r>
            <w:proofErr w:type="spellStart"/>
            <w:r>
              <w:rPr>
                <w:rFonts w:ascii="Arial" w:eastAsia="맑은 고딕" w:hAnsi="Arial" w:cs="Arial"/>
                <w:lang w:eastAsia="ko-KR"/>
              </w:rPr>
              <w:t>sidelink</w:t>
            </w:r>
            <w:proofErr w:type="spellEnd"/>
            <w:r>
              <w:rPr>
                <w:rFonts w:ascii="Arial" w:eastAsia="맑은 고딕" w:hAnsi="Arial" w:cs="Arial"/>
                <w:lang w:eastAsia="ko-KR"/>
              </w:rPr>
              <w:t xml:space="preserve"> and UE-to-NW relaying enhancements for wearable and </w:t>
            </w:r>
            <w:proofErr w:type="spellStart"/>
            <w:r>
              <w:rPr>
                <w:rFonts w:ascii="Arial" w:eastAsia="맑은 고딕" w:hAnsi="Arial" w:cs="Arial"/>
                <w:lang w:eastAsia="ko-KR"/>
              </w:rPr>
              <w:t>IoT</w:t>
            </w:r>
            <w:proofErr w:type="spellEnd"/>
            <w:r>
              <w:rPr>
                <w:rFonts w:ascii="Arial" w:eastAsia="맑은 고딕" w:hAnsi="Arial" w:cs="Arial"/>
                <w:lang w:eastAsia="ko-KR"/>
              </w:rPr>
              <w:t xml:space="preserve"> use cases – 3GPP TR 36.746. </w:t>
            </w:r>
            <w:r w:rsidRPr="00032AE8">
              <w:rPr>
                <w:rFonts w:ascii="Arial" w:eastAsia="맑은 고딕" w:hAnsi="Arial" w:cs="Arial" w:hint="eastAsia"/>
                <w:lang w:eastAsia="ko-KR"/>
              </w:rPr>
              <w:t xml:space="preserve">RAN1 </w:t>
            </w:r>
            <w:r w:rsidRPr="00032AE8">
              <w:rPr>
                <w:rFonts w:ascii="Arial" w:eastAsia="맑은 고딕" w:hAnsi="Arial" w:cs="Arial"/>
                <w:lang w:eastAsia="ko-KR"/>
              </w:rPr>
              <w:t>WG</w:t>
            </w:r>
            <w:r w:rsidRPr="00032AE8">
              <w:rPr>
                <w:rFonts w:ascii="Arial" w:eastAsia="맑은 고딕" w:hAnsi="Arial" w:cs="Arial"/>
                <w:lang w:val="ru-RU" w:eastAsia="ko-KR"/>
              </w:rPr>
              <w:t xml:space="preserve"> </w:t>
            </w:r>
            <w:r w:rsidRPr="00032AE8">
              <w:rPr>
                <w:rFonts w:ascii="Arial" w:eastAsia="맑은 고딕" w:hAnsi="Arial" w:cs="Arial"/>
                <w:lang w:val="en-US" w:eastAsia="ko-KR"/>
              </w:rPr>
              <w:t xml:space="preserve">has </w:t>
            </w:r>
            <w:r>
              <w:rPr>
                <w:rFonts w:ascii="Arial" w:eastAsia="맑은 고딕" w:hAnsi="Arial" w:cs="Arial"/>
                <w:lang w:val="en-US" w:eastAsia="ko-KR"/>
              </w:rPr>
              <w:t xml:space="preserve">identified possible discovery </w:t>
            </w:r>
            <w:r w:rsidRPr="00032AE8">
              <w:rPr>
                <w:rFonts w:ascii="Arial" w:eastAsia="맑은 고딕" w:hAnsi="Arial" w:cs="Arial"/>
                <w:lang w:val="en-US" w:eastAsia="ko-KR"/>
              </w:rPr>
              <w:t>enhancements for Relay UE discovery</w:t>
            </w:r>
            <w:r>
              <w:rPr>
                <w:rFonts w:ascii="Arial" w:eastAsia="맑은 고딕" w:hAnsi="Arial" w:cs="Arial"/>
                <w:lang w:val="en-US" w:eastAsia="ko-KR"/>
              </w:rPr>
              <w:t xml:space="preserve"> and made following agreements:</w:t>
            </w:r>
          </w:p>
          <w:p w14:paraId="4E225579" w14:textId="77777777" w:rsidR="0091375D" w:rsidRPr="00E609F5" w:rsidRDefault="0091375D" w:rsidP="0091375D">
            <w:pPr>
              <w:rPr>
                <w:rFonts w:eastAsia="MS Mincho"/>
                <w:sz w:val="22"/>
                <w:lang w:eastAsia="ja-JP"/>
              </w:rPr>
            </w:pPr>
            <w:r w:rsidRPr="00E609F5">
              <w:rPr>
                <w:rFonts w:eastAsia="MS Mincho"/>
                <w:sz w:val="22"/>
                <w:highlight w:val="green"/>
                <w:lang w:eastAsia="ja-JP"/>
              </w:rPr>
              <w:t>Agreement</w:t>
            </w:r>
          </w:p>
          <w:p w14:paraId="1635DDA0" w14:textId="77777777" w:rsidR="0091375D" w:rsidRPr="00E609F5" w:rsidRDefault="0091375D" w:rsidP="0091375D">
            <w:pPr>
              <w:numPr>
                <w:ilvl w:val="0"/>
                <w:numId w:val="23"/>
              </w:numPr>
              <w:spacing w:after="0"/>
              <w:rPr>
                <w:rFonts w:eastAsia="MS Mincho"/>
                <w:sz w:val="22"/>
                <w:lang w:val="ru-RU" w:eastAsia="ja-JP"/>
              </w:rPr>
            </w:pPr>
            <w:r w:rsidRPr="00E609F5">
              <w:rPr>
                <w:rFonts w:eastAsia="MS Mincho"/>
                <w:sz w:val="22"/>
                <w:lang w:val="en-US" w:eastAsia="ja-JP"/>
              </w:rPr>
              <w:t>The following discovery design enhancements are further studied</w:t>
            </w:r>
          </w:p>
          <w:p w14:paraId="2B83EE5C" w14:textId="77777777" w:rsidR="0091375D" w:rsidRPr="00E609F5" w:rsidRDefault="0091375D" w:rsidP="0091375D">
            <w:pPr>
              <w:numPr>
                <w:ilvl w:val="1"/>
                <w:numId w:val="23"/>
              </w:numPr>
              <w:tabs>
                <w:tab w:val="clear" w:pos="1080"/>
                <w:tab w:val="num" w:pos="851"/>
              </w:tabs>
              <w:spacing w:after="0"/>
              <w:ind w:left="851" w:hanging="425"/>
              <w:rPr>
                <w:rFonts w:eastAsia="MS Mincho"/>
                <w:sz w:val="22"/>
                <w:lang w:val="ru-RU" w:eastAsia="ja-JP"/>
              </w:rPr>
            </w:pPr>
            <w:r w:rsidRPr="00E609F5">
              <w:rPr>
                <w:rFonts w:eastAsia="MS Mincho"/>
                <w:sz w:val="22"/>
                <w:lang w:val="en-US" w:eastAsia="ja-JP"/>
              </w:rPr>
              <w:t>Multi-shot discovery transmission across bandwidth of discovery pool(s) for Relay UE</w:t>
            </w:r>
          </w:p>
          <w:p w14:paraId="7F5C11D7" w14:textId="77777777" w:rsidR="0091375D" w:rsidRPr="00E609F5" w:rsidRDefault="0091375D" w:rsidP="0091375D">
            <w:pPr>
              <w:numPr>
                <w:ilvl w:val="1"/>
                <w:numId w:val="23"/>
              </w:numPr>
              <w:tabs>
                <w:tab w:val="clear" w:pos="1080"/>
                <w:tab w:val="num" w:pos="851"/>
              </w:tabs>
              <w:spacing w:after="0"/>
              <w:ind w:left="851" w:hanging="425"/>
              <w:rPr>
                <w:rFonts w:eastAsia="MS Mincho"/>
                <w:sz w:val="22"/>
                <w:lang w:val="ru-RU" w:eastAsia="ja-JP"/>
              </w:rPr>
            </w:pPr>
            <w:proofErr w:type="spellStart"/>
            <w:r w:rsidRPr="00E609F5">
              <w:rPr>
                <w:rFonts w:eastAsia="MS Mincho"/>
                <w:sz w:val="22"/>
                <w:lang w:val="en-US" w:eastAsia="ja-JP"/>
              </w:rPr>
              <w:t>eNB</w:t>
            </w:r>
            <w:proofErr w:type="spellEnd"/>
            <w:r w:rsidRPr="00E609F5">
              <w:rPr>
                <w:rFonts w:eastAsia="MS Mincho"/>
                <w:sz w:val="22"/>
                <w:lang w:val="en-US" w:eastAsia="ja-JP"/>
              </w:rPr>
              <w:t xml:space="preserve"> assistance signaling to allow/improve Relay UE discovery</w:t>
            </w:r>
          </w:p>
          <w:p w14:paraId="0A255DD2" w14:textId="77777777" w:rsidR="0091375D" w:rsidRPr="00E609F5" w:rsidRDefault="0091375D" w:rsidP="0091375D">
            <w:pPr>
              <w:numPr>
                <w:ilvl w:val="1"/>
                <w:numId w:val="23"/>
              </w:numPr>
              <w:tabs>
                <w:tab w:val="clear" w:pos="1080"/>
                <w:tab w:val="num" w:pos="851"/>
              </w:tabs>
              <w:spacing w:after="0"/>
              <w:ind w:left="851" w:hanging="425"/>
              <w:rPr>
                <w:rFonts w:eastAsia="MS Mincho"/>
                <w:sz w:val="22"/>
                <w:lang w:val="ru-RU" w:eastAsia="ja-JP"/>
              </w:rPr>
            </w:pPr>
            <w:r w:rsidRPr="00E609F5">
              <w:rPr>
                <w:rFonts w:eastAsia="MS Mincho"/>
                <w:sz w:val="22"/>
                <w:lang w:val="en-US" w:eastAsia="ja-JP"/>
              </w:rPr>
              <w:t>Association of discovery transmission and reception resources</w:t>
            </w:r>
          </w:p>
          <w:p w14:paraId="568CE661" w14:textId="77777777" w:rsidR="0091375D" w:rsidRPr="00E609F5" w:rsidRDefault="0091375D" w:rsidP="0091375D">
            <w:pPr>
              <w:numPr>
                <w:ilvl w:val="1"/>
                <w:numId w:val="23"/>
              </w:numPr>
              <w:tabs>
                <w:tab w:val="clear" w:pos="1080"/>
                <w:tab w:val="num" w:pos="851"/>
              </w:tabs>
              <w:spacing w:after="0"/>
              <w:ind w:left="851" w:hanging="425"/>
              <w:rPr>
                <w:rFonts w:eastAsia="MS Mincho"/>
                <w:sz w:val="22"/>
                <w:lang w:val="ru-RU" w:eastAsia="ja-JP"/>
              </w:rPr>
            </w:pPr>
            <w:r w:rsidRPr="00E609F5">
              <w:rPr>
                <w:rFonts w:eastAsia="MS Mincho"/>
                <w:sz w:val="22"/>
                <w:lang w:val="en-US" w:eastAsia="ja-JP"/>
              </w:rPr>
              <w:t>Narrowband definition for discovery operation including 1 PRB and 6 PRB narrowband</w:t>
            </w:r>
          </w:p>
          <w:p w14:paraId="766EEDB4" w14:textId="77777777" w:rsidR="0091375D" w:rsidRPr="00E609F5" w:rsidRDefault="0091375D" w:rsidP="0091375D">
            <w:pPr>
              <w:numPr>
                <w:ilvl w:val="0"/>
                <w:numId w:val="23"/>
              </w:numPr>
              <w:spacing w:after="0"/>
              <w:rPr>
                <w:rFonts w:eastAsia="MS Mincho"/>
                <w:sz w:val="22"/>
                <w:lang w:val="ru-RU" w:eastAsia="ja-JP"/>
              </w:rPr>
            </w:pPr>
            <w:r w:rsidRPr="00E609F5">
              <w:rPr>
                <w:rFonts w:eastAsia="MS Mincho"/>
                <w:sz w:val="22"/>
                <w:lang w:val="en-US" w:eastAsia="ja-JP"/>
              </w:rPr>
              <w:t>FFS whether discovery enhancements can be discovery model specific</w:t>
            </w:r>
          </w:p>
          <w:p w14:paraId="1A76FC93" w14:textId="2FE0C58F" w:rsidR="0091375D" w:rsidRPr="0091375D" w:rsidRDefault="0091375D" w:rsidP="0091375D">
            <w:pPr>
              <w:numPr>
                <w:ilvl w:val="0"/>
                <w:numId w:val="23"/>
              </w:numPr>
              <w:spacing w:after="0"/>
              <w:rPr>
                <w:rFonts w:eastAsia="MS Mincho"/>
                <w:sz w:val="22"/>
                <w:lang w:val="ru-RU" w:eastAsia="ja-JP"/>
              </w:rPr>
            </w:pPr>
            <w:r w:rsidRPr="00E609F5">
              <w:rPr>
                <w:rFonts w:eastAsia="MS Mincho"/>
                <w:sz w:val="22"/>
                <w:lang w:val="en-US" w:eastAsia="ja-JP"/>
              </w:rPr>
              <w:t>Other design options are not precluded</w:t>
            </w:r>
          </w:p>
          <w:p w14:paraId="61C457BC" w14:textId="77777777" w:rsidR="0091375D" w:rsidRPr="00E609F5" w:rsidRDefault="0091375D" w:rsidP="0091375D">
            <w:pPr>
              <w:rPr>
                <w:rFonts w:eastAsia="MS Mincho"/>
                <w:sz w:val="22"/>
                <w:lang w:eastAsia="ja-JP"/>
              </w:rPr>
            </w:pPr>
            <w:r w:rsidRPr="00E609F5">
              <w:rPr>
                <w:rFonts w:eastAsia="MS Mincho"/>
                <w:sz w:val="22"/>
                <w:highlight w:val="green"/>
                <w:lang w:eastAsia="ja-JP"/>
              </w:rPr>
              <w:t>Agreement</w:t>
            </w:r>
          </w:p>
          <w:p w14:paraId="4466BA50" w14:textId="77777777" w:rsidR="0091375D" w:rsidRPr="00E609F5" w:rsidRDefault="0091375D" w:rsidP="0091375D">
            <w:pPr>
              <w:numPr>
                <w:ilvl w:val="0"/>
                <w:numId w:val="23"/>
              </w:numPr>
              <w:spacing w:after="0"/>
              <w:rPr>
                <w:rFonts w:eastAsia="MS Mincho"/>
                <w:sz w:val="22"/>
                <w:lang w:val="en-US" w:eastAsia="ja-JP"/>
              </w:rPr>
            </w:pPr>
            <w:r w:rsidRPr="00E609F5">
              <w:rPr>
                <w:rFonts w:eastAsia="MS Mincho"/>
                <w:sz w:val="22"/>
                <w:lang w:val="en-US" w:eastAsia="ja-JP"/>
              </w:rPr>
              <w:t>For bandwidth limited Remote UEs, discovery enhancements to aid communication establishment for UE-to-NW relaying are beneficial</w:t>
            </w:r>
          </w:p>
          <w:p w14:paraId="340661EF" w14:textId="77777777" w:rsidR="0091375D" w:rsidRPr="00E609F5" w:rsidRDefault="0091375D" w:rsidP="0091375D">
            <w:pPr>
              <w:numPr>
                <w:ilvl w:val="0"/>
                <w:numId w:val="23"/>
              </w:numPr>
              <w:spacing w:after="0"/>
              <w:rPr>
                <w:rFonts w:eastAsia="MS Mincho"/>
                <w:sz w:val="22"/>
                <w:lang w:val="en-US" w:eastAsia="ja-JP"/>
              </w:rPr>
            </w:pPr>
            <w:r w:rsidRPr="00E609F5">
              <w:rPr>
                <w:rFonts w:eastAsia="MS Mincho"/>
                <w:sz w:val="22"/>
                <w:lang w:val="en-US" w:eastAsia="ja-JP"/>
              </w:rPr>
              <w:t>The following enhancements are further studied</w:t>
            </w:r>
          </w:p>
          <w:p w14:paraId="73E7E39D" w14:textId="77777777" w:rsidR="0091375D" w:rsidRPr="00E609F5" w:rsidRDefault="0091375D" w:rsidP="0091375D">
            <w:pPr>
              <w:numPr>
                <w:ilvl w:val="1"/>
                <w:numId w:val="23"/>
              </w:numPr>
              <w:tabs>
                <w:tab w:val="clear" w:pos="1080"/>
                <w:tab w:val="num" w:pos="851"/>
              </w:tabs>
              <w:spacing w:after="0"/>
              <w:ind w:left="851" w:hanging="425"/>
              <w:rPr>
                <w:rFonts w:eastAsia="MS Mincho"/>
                <w:sz w:val="22"/>
                <w:lang w:val="en-US" w:eastAsia="ja-JP"/>
              </w:rPr>
            </w:pPr>
            <w:proofErr w:type="spellStart"/>
            <w:r w:rsidRPr="00E609F5">
              <w:rPr>
                <w:rFonts w:eastAsia="MS Mincho"/>
                <w:sz w:val="22"/>
                <w:lang w:val="en-US" w:eastAsia="ja-JP"/>
              </w:rPr>
              <w:t>eNB</w:t>
            </w:r>
            <w:proofErr w:type="spellEnd"/>
            <w:r w:rsidRPr="00E609F5">
              <w:rPr>
                <w:rFonts w:eastAsia="MS Mincho"/>
                <w:sz w:val="22"/>
                <w:lang w:val="en-US" w:eastAsia="ja-JP"/>
              </w:rPr>
              <w:t xml:space="preserve"> assistance signaling</w:t>
            </w:r>
          </w:p>
          <w:p w14:paraId="2213FD6A" w14:textId="77777777" w:rsidR="0091375D" w:rsidRPr="00E609F5" w:rsidRDefault="0091375D" w:rsidP="0091375D">
            <w:pPr>
              <w:numPr>
                <w:ilvl w:val="1"/>
                <w:numId w:val="23"/>
              </w:numPr>
              <w:tabs>
                <w:tab w:val="clear" w:pos="1080"/>
                <w:tab w:val="num" w:pos="851"/>
              </w:tabs>
              <w:spacing w:after="0"/>
              <w:ind w:left="851" w:hanging="425"/>
              <w:rPr>
                <w:rFonts w:eastAsia="MS Mincho"/>
                <w:sz w:val="22"/>
                <w:lang w:val="en-US" w:eastAsia="ja-JP"/>
              </w:rPr>
            </w:pPr>
            <w:r w:rsidRPr="00E609F5">
              <w:rPr>
                <w:rFonts w:eastAsia="MS Mincho"/>
                <w:sz w:val="22"/>
                <w:lang w:val="en-US" w:eastAsia="ja-JP"/>
              </w:rPr>
              <w:t>Association of discovery and communication resources</w:t>
            </w:r>
          </w:p>
          <w:p w14:paraId="73ED9D40" w14:textId="77777777" w:rsidR="0091375D" w:rsidRPr="00E609F5" w:rsidRDefault="0091375D" w:rsidP="0091375D">
            <w:pPr>
              <w:numPr>
                <w:ilvl w:val="0"/>
                <w:numId w:val="23"/>
              </w:numPr>
              <w:spacing w:after="0"/>
              <w:rPr>
                <w:rFonts w:eastAsia="MS Mincho"/>
                <w:sz w:val="22"/>
                <w:lang w:val="en-US" w:eastAsia="ja-JP"/>
              </w:rPr>
            </w:pPr>
            <w:r w:rsidRPr="00E609F5">
              <w:rPr>
                <w:rFonts w:eastAsia="MS Mincho"/>
                <w:sz w:val="22"/>
                <w:lang w:val="en-US" w:eastAsia="ja-JP"/>
              </w:rPr>
              <w:t>Other design options are not precluded</w:t>
            </w:r>
          </w:p>
          <w:p w14:paraId="7DB6A6F8" w14:textId="77777777" w:rsidR="0091375D" w:rsidRDefault="0091375D" w:rsidP="0091375D">
            <w:pPr>
              <w:rPr>
                <w:rFonts w:ascii="Arial" w:eastAsia="맑은 고딕" w:hAnsi="Arial" w:cs="Arial"/>
                <w:highlight w:val="yellow"/>
                <w:lang w:val="en-US" w:eastAsia="ko-KR"/>
              </w:rPr>
            </w:pPr>
          </w:p>
          <w:p w14:paraId="633068B6" w14:textId="77777777" w:rsidR="0091375D" w:rsidRPr="005E073E" w:rsidRDefault="0091375D" w:rsidP="0091375D">
            <w:pPr>
              <w:jc w:val="both"/>
              <w:rPr>
                <w:rFonts w:ascii="Arial" w:eastAsia="맑은 고딕" w:hAnsi="Arial" w:cs="Arial"/>
                <w:lang w:eastAsia="ko-KR"/>
              </w:rPr>
            </w:pPr>
            <w:r w:rsidRPr="00032AE8">
              <w:rPr>
                <w:rFonts w:ascii="Arial" w:eastAsia="맑은 고딕" w:hAnsi="Arial" w:cs="Arial"/>
                <w:lang w:eastAsia="ko-KR"/>
              </w:rPr>
              <w:t xml:space="preserve">Some of the identified </w:t>
            </w:r>
            <w:r>
              <w:rPr>
                <w:rFonts w:ascii="Arial" w:eastAsia="맑은 고딕" w:hAnsi="Arial" w:cs="Arial"/>
                <w:lang w:eastAsia="ko-KR"/>
              </w:rPr>
              <w:t xml:space="preserve">discovery </w:t>
            </w:r>
            <w:r w:rsidRPr="00032AE8">
              <w:rPr>
                <w:rFonts w:ascii="Arial" w:eastAsia="맑은 고딕" w:hAnsi="Arial" w:cs="Arial"/>
                <w:lang w:eastAsia="ko-KR"/>
              </w:rPr>
              <w:t xml:space="preserve">enhancements can be discovery model specific i.e. </w:t>
            </w:r>
            <w:r>
              <w:rPr>
                <w:rFonts w:ascii="Arial" w:eastAsia="맑은 고딕" w:hAnsi="Arial" w:cs="Arial"/>
                <w:lang w:eastAsia="ko-KR"/>
              </w:rPr>
              <w:t xml:space="preserve">applicable to </w:t>
            </w:r>
            <w:r w:rsidRPr="00032AE8">
              <w:rPr>
                <w:rFonts w:ascii="Arial" w:eastAsia="맑은 고딕" w:hAnsi="Arial" w:cs="Arial"/>
                <w:lang w:eastAsia="ko-KR"/>
              </w:rPr>
              <w:t xml:space="preserve">Model </w:t>
            </w:r>
            <w:proofErr w:type="gramStart"/>
            <w:r w:rsidRPr="00032AE8">
              <w:rPr>
                <w:rFonts w:ascii="Arial" w:eastAsia="맑은 고딕" w:hAnsi="Arial" w:cs="Arial"/>
                <w:lang w:eastAsia="ko-KR"/>
              </w:rPr>
              <w:t>A</w:t>
            </w:r>
            <w:proofErr w:type="gramEnd"/>
            <w:r w:rsidRPr="00032AE8">
              <w:rPr>
                <w:rFonts w:ascii="Arial" w:eastAsia="맑은 고딕" w:hAnsi="Arial" w:cs="Arial"/>
                <w:lang w:eastAsia="ko-KR"/>
              </w:rPr>
              <w:t xml:space="preserve"> </w:t>
            </w:r>
            <w:r>
              <w:rPr>
                <w:rFonts w:ascii="Arial" w:eastAsia="맑은 고딕" w:hAnsi="Arial" w:cs="Arial"/>
                <w:lang w:eastAsia="ko-KR"/>
              </w:rPr>
              <w:t xml:space="preserve">only </w:t>
            </w:r>
            <w:r w:rsidRPr="00032AE8">
              <w:rPr>
                <w:rFonts w:ascii="Arial" w:eastAsia="맑은 고딕" w:hAnsi="Arial" w:cs="Arial"/>
                <w:lang w:eastAsia="ko-KR"/>
              </w:rPr>
              <w:t>or Model B</w:t>
            </w:r>
            <w:r>
              <w:rPr>
                <w:rFonts w:ascii="Arial" w:eastAsia="맑은 고딕" w:hAnsi="Arial" w:cs="Arial"/>
                <w:lang w:eastAsia="ko-KR"/>
              </w:rPr>
              <w:t xml:space="preserve"> discovery only. Therefore, RAN1 WG is asking RAN2 WG </w:t>
            </w:r>
            <w:r w:rsidRPr="00E609F5">
              <w:rPr>
                <w:rFonts w:ascii="Arial" w:eastAsia="맑은 고딕" w:hAnsi="Arial" w:cs="Arial"/>
                <w:lang w:eastAsia="ko-KR"/>
              </w:rPr>
              <w:t xml:space="preserve">to provide feedback about the possibility of awareness of </w:t>
            </w:r>
            <w:r>
              <w:rPr>
                <w:rFonts w:ascii="Arial" w:eastAsia="맑은 고딕" w:hAnsi="Arial" w:cs="Arial"/>
                <w:lang w:eastAsia="ko-KR"/>
              </w:rPr>
              <w:t xml:space="preserve">used </w:t>
            </w:r>
            <w:r w:rsidRPr="00E609F5">
              <w:rPr>
                <w:rFonts w:ascii="Arial" w:eastAsia="맑은 고딕" w:hAnsi="Arial" w:cs="Arial"/>
                <w:lang w:eastAsia="ko-KR"/>
              </w:rPr>
              <w:t xml:space="preserve">discovery model </w:t>
            </w:r>
            <w:r>
              <w:rPr>
                <w:rFonts w:ascii="Arial" w:eastAsia="맑은 고딕" w:hAnsi="Arial" w:cs="Arial"/>
                <w:lang w:eastAsia="ko-KR"/>
              </w:rPr>
              <w:t>at radio layers.</w:t>
            </w:r>
          </w:p>
          <w:p w14:paraId="532DE841" w14:textId="77777777" w:rsidR="0091375D" w:rsidRPr="005B456D" w:rsidRDefault="0091375D" w:rsidP="0091375D">
            <w:pPr>
              <w:rPr>
                <w:rFonts w:ascii="Arial" w:eastAsia="맑은 고딕" w:hAnsi="Arial" w:cs="Arial"/>
                <w:highlight w:val="yellow"/>
                <w:lang w:eastAsia="ko-KR"/>
              </w:rPr>
            </w:pPr>
          </w:p>
          <w:p w14:paraId="2333F329" w14:textId="77777777" w:rsidR="0091375D" w:rsidRPr="006C64CA" w:rsidRDefault="0091375D" w:rsidP="0091375D">
            <w:pPr>
              <w:spacing w:after="120"/>
              <w:rPr>
                <w:rFonts w:ascii="Arial" w:hAnsi="Arial" w:cs="Arial"/>
                <w:b/>
              </w:rPr>
            </w:pPr>
            <w:r w:rsidRPr="006C64CA">
              <w:rPr>
                <w:rFonts w:ascii="Arial" w:hAnsi="Arial" w:cs="Arial"/>
                <w:b/>
              </w:rPr>
              <w:t>2. Actions:</w:t>
            </w:r>
          </w:p>
          <w:p w14:paraId="1B0434CD" w14:textId="77777777" w:rsidR="0091375D" w:rsidRPr="003F07BE" w:rsidRDefault="0091375D" w:rsidP="0091375D">
            <w:pPr>
              <w:spacing w:after="100" w:afterAutospacing="1"/>
              <w:rPr>
                <w:rFonts w:ascii="Arial" w:eastAsia="맑은 고딕" w:hAnsi="Arial" w:cs="Arial"/>
                <w:b/>
                <w:lang w:eastAsia="ko-KR"/>
              </w:rPr>
            </w:pPr>
            <w:r w:rsidRPr="003F07BE">
              <w:rPr>
                <w:rFonts w:ascii="Arial" w:eastAsia="맑은 고딕" w:hAnsi="Arial" w:cs="Arial" w:hint="eastAsia"/>
                <w:b/>
                <w:lang w:eastAsia="ko-KR"/>
              </w:rPr>
              <w:t>To RAN2</w:t>
            </w:r>
          </w:p>
          <w:p w14:paraId="0675F5C7" w14:textId="0CC59E32" w:rsidR="003752D0" w:rsidRPr="0091375D" w:rsidRDefault="0091375D" w:rsidP="0091375D">
            <w:pPr>
              <w:jc w:val="both"/>
              <w:rPr>
                <w:rFonts w:ascii="Arial" w:eastAsia="맑은 고딕" w:hAnsi="Arial" w:cs="Arial"/>
                <w:lang w:eastAsia="ko-KR"/>
              </w:rPr>
            </w:pPr>
            <w:r w:rsidRPr="003F07BE">
              <w:rPr>
                <w:rFonts w:ascii="Arial" w:eastAsia="맑은 고딕" w:hAnsi="Arial" w:cs="Arial" w:hint="eastAsia"/>
                <w:b/>
                <w:lang w:eastAsia="ko-KR"/>
              </w:rPr>
              <w:t>Action:</w:t>
            </w:r>
            <w:r w:rsidRPr="008C33E8">
              <w:rPr>
                <w:rFonts w:ascii="Arial" w:eastAsia="맑은 고딕" w:hAnsi="Arial" w:cs="Arial" w:hint="eastAsia"/>
                <w:lang w:eastAsia="ko-KR"/>
              </w:rPr>
              <w:t xml:space="preserve"> </w:t>
            </w:r>
            <w:r w:rsidRPr="00E609F5">
              <w:rPr>
                <w:rFonts w:ascii="Arial" w:eastAsia="맑은 고딕" w:hAnsi="Arial" w:cs="Arial"/>
                <w:lang w:eastAsia="ko-KR"/>
              </w:rPr>
              <w:t>RAN1 respectfully asks RAN</w:t>
            </w:r>
            <w:r w:rsidRPr="00E609F5">
              <w:rPr>
                <w:rFonts w:ascii="Arial" w:eastAsia="맑은 고딕" w:hAnsi="Arial" w:cs="Arial" w:hint="eastAsia"/>
                <w:lang w:eastAsia="ko-KR"/>
              </w:rPr>
              <w:t xml:space="preserve">2 </w:t>
            </w:r>
            <w:r w:rsidRPr="00E609F5">
              <w:rPr>
                <w:rFonts w:ascii="Arial" w:eastAsia="맑은 고딕" w:hAnsi="Arial" w:cs="Arial"/>
                <w:lang w:eastAsia="ko-KR"/>
              </w:rPr>
              <w:t xml:space="preserve">WG to provide feedback about the possibility of awareness of </w:t>
            </w:r>
            <w:r>
              <w:rPr>
                <w:rFonts w:ascii="Arial" w:eastAsia="맑은 고딕" w:hAnsi="Arial" w:cs="Arial"/>
                <w:lang w:eastAsia="ko-KR"/>
              </w:rPr>
              <w:t xml:space="preserve">used </w:t>
            </w:r>
            <w:r w:rsidRPr="00E609F5">
              <w:rPr>
                <w:rFonts w:ascii="Arial" w:eastAsia="맑은 고딕" w:hAnsi="Arial" w:cs="Arial"/>
                <w:lang w:eastAsia="ko-KR"/>
              </w:rPr>
              <w:t xml:space="preserve">discovery model </w:t>
            </w:r>
            <w:r>
              <w:rPr>
                <w:rFonts w:ascii="Arial" w:eastAsia="맑은 고딕" w:hAnsi="Arial" w:cs="Arial"/>
                <w:lang w:eastAsia="ko-KR"/>
              </w:rPr>
              <w:t>at radio layers.</w:t>
            </w:r>
          </w:p>
        </w:tc>
      </w:tr>
    </w:tbl>
    <w:p w14:paraId="462E28FB" w14:textId="2C54F9D8" w:rsidR="009B2EE9" w:rsidRPr="009B2EE9" w:rsidRDefault="00585FA1" w:rsidP="00585FA1">
      <w:pPr>
        <w:pStyle w:val="1"/>
        <w:rPr>
          <w:lang w:val="en-US" w:eastAsia="ko-KR"/>
        </w:rPr>
      </w:pPr>
      <w:bookmarkStart w:id="2" w:name="OLE_LINK12"/>
      <w:bookmarkStart w:id="3" w:name="OLE_LINK13"/>
      <w:r>
        <w:rPr>
          <w:rFonts w:hint="eastAsia"/>
          <w:lang w:val="en-US" w:eastAsia="ko-KR"/>
        </w:rPr>
        <w:lastRenderedPageBreak/>
        <w:t>2.</w:t>
      </w:r>
      <w:r>
        <w:rPr>
          <w:lang w:val="en-US" w:eastAsia="ko-KR"/>
        </w:rPr>
        <w:t xml:space="preserve"> </w:t>
      </w:r>
      <w:r w:rsidR="003752D0" w:rsidRPr="00DD78A0">
        <w:rPr>
          <w:lang w:val="en-US" w:eastAsia="ko-KR"/>
        </w:rPr>
        <w:t>Discussion</w:t>
      </w:r>
    </w:p>
    <w:p w14:paraId="73E6F9C6" w14:textId="14B41A89" w:rsidR="009B2EE9" w:rsidRPr="00A43C43" w:rsidRDefault="009B2EE9" w:rsidP="009B2EE9">
      <w:pPr>
        <w:pStyle w:val="3"/>
        <w:numPr>
          <w:ilvl w:val="1"/>
          <w:numId w:val="22"/>
        </w:numPr>
        <w:rPr>
          <w:rFonts w:eastAsia="SimSun"/>
          <w:lang w:eastAsia="zh-CN"/>
        </w:rPr>
      </w:pPr>
      <w:r w:rsidRPr="00A43C43">
        <w:rPr>
          <w:rFonts w:eastAsia="SimSun"/>
          <w:lang w:eastAsia="zh-CN"/>
        </w:rPr>
        <w:t xml:space="preserve">. </w:t>
      </w:r>
      <w:r w:rsidR="001A247C">
        <w:rPr>
          <w:rFonts w:eastAsia="SimSun"/>
          <w:lang w:eastAsia="zh-CN"/>
        </w:rPr>
        <w:t>I</w:t>
      </w:r>
      <w:r>
        <w:rPr>
          <w:rFonts w:eastAsia="SimSun"/>
          <w:lang w:eastAsia="zh-CN"/>
        </w:rPr>
        <w:t>ntroduction</w:t>
      </w:r>
    </w:p>
    <w:p w14:paraId="16CB62C9" w14:textId="5C6AB7F5" w:rsidR="009B2EE9" w:rsidRDefault="009B2EE9" w:rsidP="000335B9">
      <w:pPr>
        <w:ind w:left="100" w:hangingChars="50" w:hanging="100"/>
        <w:rPr>
          <w:lang w:val="en-US" w:eastAsia="ko-KR"/>
        </w:rPr>
      </w:pPr>
      <w:r>
        <w:rPr>
          <w:lang w:val="en-US" w:eastAsia="ko-KR"/>
        </w:rPr>
        <w:t>A</w:t>
      </w:r>
      <w:r>
        <w:rPr>
          <w:rFonts w:hint="eastAsia"/>
          <w:lang w:val="en-US" w:eastAsia="ko-KR"/>
        </w:rPr>
        <w:t xml:space="preserve">ccording to </w:t>
      </w:r>
      <w:r w:rsidR="0094544A">
        <w:rPr>
          <w:lang w:val="en-US" w:eastAsia="ko-KR"/>
        </w:rPr>
        <w:t>[2]</w:t>
      </w:r>
      <w:r>
        <w:rPr>
          <w:rFonts w:hint="eastAsia"/>
          <w:lang w:val="en-US" w:eastAsia="ko-KR"/>
        </w:rPr>
        <w:t xml:space="preserve">, </w:t>
      </w:r>
      <w:r>
        <w:rPr>
          <w:lang w:val="en-US" w:eastAsia="ko-KR"/>
        </w:rPr>
        <w:t xml:space="preserve">discovery procedure for UE-to-network relay discovery have two kinds of purpose. </w:t>
      </w:r>
    </w:p>
    <w:p w14:paraId="0C0A042E" w14:textId="77777777" w:rsidR="009B2EE9" w:rsidRDefault="009B2EE9" w:rsidP="000335B9">
      <w:pPr>
        <w:pStyle w:val="a6"/>
        <w:numPr>
          <w:ilvl w:val="0"/>
          <w:numId w:val="25"/>
        </w:numPr>
        <w:ind w:leftChars="0"/>
        <w:rPr>
          <w:lang w:val="en-US" w:eastAsia="ko-KR"/>
        </w:rPr>
      </w:pPr>
      <w:r w:rsidRPr="009B2EE9">
        <w:rPr>
          <w:lang w:val="en-US" w:eastAsia="ko-KR"/>
        </w:rPr>
        <w:t xml:space="preserve">for enabling the remote UE to discover relay UEs and </w:t>
      </w:r>
    </w:p>
    <w:p w14:paraId="09763352" w14:textId="0064CB47" w:rsidR="0004690B" w:rsidRPr="000335B9" w:rsidRDefault="009B2EE9" w:rsidP="000335B9">
      <w:pPr>
        <w:pStyle w:val="a6"/>
        <w:numPr>
          <w:ilvl w:val="0"/>
          <w:numId w:val="25"/>
        </w:numPr>
        <w:ind w:leftChars="0"/>
        <w:rPr>
          <w:lang w:val="en-US" w:eastAsia="ko-KR"/>
        </w:rPr>
      </w:pPr>
      <w:proofErr w:type="gramStart"/>
      <w:r w:rsidRPr="009B2EE9">
        <w:rPr>
          <w:lang w:val="en-US" w:eastAsia="ko-KR"/>
        </w:rPr>
        <w:t>for</w:t>
      </w:r>
      <w:proofErr w:type="gramEnd"/>
      <w:r w:rsidRPr="009B2EE9">
        <w:rPr>
          <w:lang w:val="en-US" w:eastAsia="ko-KR"/>
        </w:rPr>
        <w:t xml:space="preserve"> enabling the remote UE to measure </w:t>
      </w:r>
      <w:r>
        <w:rPr>
          <w:lang w:eastAsia="ko-KR"/>
        </w:rPr>
        <w:t>signal strength with the linked relay UE for relay selection/reselection.</w:t>
      </w:r>
    </w:p>
    <w:p w14:paraId="681EA84A" w14:textId="0355DAEC" w:rsidR="0004690B" w:rsidRPr="0004690B" w:rsidRDefault="0004690B" w:rsidP="000335B9">
      <w:pPr>
        <w:rPr>
          <w:lang w:val="en-US" w:eastAsia="ko-KR"/>
        </w:rPr>
      </w:pPr>
      <w:r>
        <w:rPr>
          <w:lang w:val="en-US" w:eastAsia="ko-KR"/>
        </w:rPr>
        <w:t>T</w:t>
      </w:r>
      <w:r>
        <w:rPr>
          <w:rFonts w:hint="eastAsia"/>
          <w:lang w:val="en-US" w:eastAsia="ko-KR"/>
        </w:rPr>
        <w:t xml:space="preserve">he </w:t>
      </w:r>
      <w:r>
        <w:rPr>
          <w:lang w:val="en-US" w:eastAsia="ko-KR"/>
        </w:rPr>
        <w:t xml:space="preserve">following shows the purpose of discovery procedure in Model A. </w:t>
      </w:r>
      <w:r w:rsidR="00A03CC3">
        <w:rPr>
          <w:lang w:val="en-US" w:eastAsia="ko-KR"/>
        </w:rPr>
        <w:t>(</w:t>
      </w:r>
      <w:r>
        <w:rPr>
          <w:lang w:val="en-US" w:eastAsia="ko-KR"/>
        </w:rPr>
        <w:t xml:space="preserve">Model B has same </w:t>
      </w:r>
      <w:r w:rsidR="00A03CC3">
        <w:rPr>
          <w:lang w:val="en-US" w:eastAsia="ko-KR"/>
        </w:rPr>
        <w:t>two kinds of purpose.)</w:t>
      </w:r>
    </w:p>
    <w:tbl>
      <w:tblPr>
        <w:tblStyle w:val="a8"/>
        <w:tblW w:w="0" w:type="auto"/>
        <w:tblLook w:val="04A0" w:firstRow="1" w:lastRow="0" w:firstColumn="1" w:lastColumn="0" w:noHBand="0" w:noVBand="1"/>
      </w:tblPr>
      <w:tblGrid>
        <w:gridCol w:w="9631"/>
      </w:tblGrid>
      <w:tr w:rsidR="009B2EE9" w14:paraId="418B6BEE" w14:textId="77777777" w:rsidTr="009B2EE9">
        <w:tc>
          <w:tcPr>
            <w:tcW w:w="9631" w:type="dxa"/>
          </w:tcPr>
          <w:p w14:paraId="3344BB00" w14:textId="77777777" w:rsidR="009B2EE9" w:rsidRDefault="009B2EE9" w:rsidP="009B2EE9">
            <w:pPr>
              <w:pStyle w:val="3"/>
              <w:rPr>
                <w:lang w:val="en-US"/>
              </w:rPr>
            </w:pPr>
            <w:bookmarkStart w:id="4" w:name="_Toc469593155"/>
            <w:r>
              <w:rPr>
                <w:lang w:val="en-US"/>
              </w:rPr>
              <w:t>10A.2.2</w:t>
            </w:r>
            <w:r>
              <w:rPr>
                <w:lang w:val="en-US"/>
              </w:rPr>
              <w:tab/>
            </w:r>
            <w:r>
              <w:t>Announcing UE procedure for UE-to-network relay discovery</w:t>
            </w:r>
            <w:bookmarkEnd w:id="4"/>
          </w:p>
          <w:p w14:paraId="6EC6B4AE" w14:textId="77777777" w:rsidR="009B2EE9" w:rsidRDefault="009B2EE9" w:rsidP="009B2EE9">
            <w:pPr>
              <w:pStyle w:val="4"/>
              <w:ind w:left="1193" w:hanging="393"/>
            </w:pPr>
            <w:bookmarkStart w:id="5" w:name="_Toc469593156"/>
            <w:r>
              <w:t>10A.2.2.1</w:t>
            </w:r>
            <w:r>
              <w:tab/>
              <w:t>General</w:t>
            </w:r>
            <w:bookmarkEnd w:id="5"/>
          </w:p>
          <w:p w14:paraId="1CB8651A" w14:textId="77777777" w:rsidR="009B2EE9" w:rsidRDefault="009B2EE9" w:rsidP="009B2EE9">
            <w:pPr>
              <w:rPr>
                <w:lang w:eastAsia="ko-KR"/>
              </w:rPr>
            </w:pPr>
            <w:r w:rsidRPr="00442825">
              <w:t xml:space="preserve">The purpose of the </w:t>
            </w:r>
            <w:r>
              <w:t>announcing UE procedure for UE-to-network relay discovery is</w:t>
            </w:r>
            <w:r>
              <w:rPr>
                <w:rFonts w:hint="eastAsia"/>
                <w:lang w:eastAsia="ko-KR"/>
              </w:rPr>
              <w:t>:</w:t>
            </w:r>
          </w:p>
          <w:p w14:paraId="690B4F8A" w14:textId="77777777" w:rsidR="009B2EE9" w:rsidRDefault="009B2EE9" w:rsidP="009B2EE9">
            <w:pPr>
              <w:pStyle w:val="B1"/>
            </w:pPr>
            <w:r>
              <w:rPr>
                <w:rFonts w:hint="eastAsia"/>
                <w:lang w:eastAsia="ko-KR"/>
              </w:rPr>
              <w:t>-</w:t>
            </w:r>
            <w:r>
              <w:rPr>
                <w:rFonts w:hint="eastAsia"/>
                <w:lang w:eastAsia="ko-KR"/>
              </w:rPr>
              <w:tab/>
            </w:r>
            <w:r>
              <w:t xml:space="preserve">to enable a </w:t>
            </w:r>
            <w:proofErr w:type="spellStart"/>
            <w:r>
              <w:t>ProSe</w:t>
            </w:r>
            <w:proofErr w:type="spellEnd"/>
            <w:r>
              <w:t xml:space="preserve">-enabled public safety UE to announce availability of a connectivity service provided by a UE-to-network relay of the </w:t>
            </w:r>
            <w:proofErr w:type="spellStart"/>
            <w:r>
              <w:t>ProSe</w:t>
            </w:r>
            <w:proofErr w:type="spellEnd"/>
            <w:r>
              <w:t xml:space="preserve">-enabled public safety UE to other </w:t>
            </w:r>
            <w:proofErr w:type="spellStart"/>
            <w:r>
              <w:t>ProSe</w:t>
            </w:r>
            <w:proofErr w:type="spellEnd"/>
            <w:r>
              <w:t>-enabled public safety UEs</w:t>
            </w:r>
            <w:r w:rsidRPr="00442825">
              <w:t>, upon a request from upper layers</w:t>
            </w:r>
            <w:r>
              <w:t xml:space="preserve"> as defined in 3GPP</w:t>
            </w:r>
            <w:r w:rsidRPr="004D3578">
              <w:t> </w:t>
            </w:r>
            <w:r>
              <w:t>TS</w:t>
            </w:r>
            <w:r w:rsidRPr="004D3578">
              <w:t> </w:t>
            </w:r>
            <w:r>
              <w:t>23.303</w:t>
            </w:r>
            <w:r w:rsidRPr="004D3578">
              <w:t> </w:t>
            </w:r>
            <w:r>
              <w:t>[2]; or</w:t>
            </w:r>
          </w:p>
          <w:p w14:paraId="74ECF54C" w14:textId="36F9D8F9" w:rsidR="009B2EE9" w:rsidRPr="000335B9" w:rsidRDefault="009B2EE9" w:rsidP="000335B9">
            <w:pPr>
              <w:pStyle w:val="B1"/>
              <w:rPr>
                <w:lang w:eastAsia="ko-KR"/>
              </w:rPr>
            </w:pPr>
            <w:r>
              <w:rPr>
                <w:rFonts w:hint="eastAsia"/>
                <w:lang w:eastAsia="ko-KR"/>
              </w:rPr>
              <w:t>-</w:t>
            </w:r>
            <w:r>
              <w:rPr>
                <w:rFonts w:hint="eastAsia"/>
                <w:lang w:eastAsia="ko-KR"/>
              </w:rPr>
              <w:tab/>
            </w:r>
            <w:r w:rsidRPr="00453AE5">
              <w:rPr>
                <w:lang w:eastAsia="ko-KR"/>
              </w:rPr>
              <w:t xml:space="preserve">to enable a </w:t>
            </w:r>
            <w:proofErr w:type="spellStart"/>
            <w:r w:rsidRPr="00453AE5">
              <w:rPr>
                <w:lang w:eastAsia="ko-KR"/>
              </w:rPr>
              <w:t>ProSe</w:t>
            </w:r>
            <w:proofErr w:type="spellEnd"/>
            <w:r w:rsidRPr="00453AE5">
              <w:rPr>
                <w:lang w:eastAsia="ko-KR"/>
              </w:rPr>
              <w:t xml:space="preserve">-enabled public safety UE to measure the PC5_DISCOVERY message signal strength between the </w:t>
            </w:r>
            <w:proofErr w:type="spellStart"/>
            <w:r w:rsidRPr="00453AE5">
              <w:rPr>
                <w:lang w:eastAsia="ko-KR"/>
              </w:rPr>
              <w:t>ProSe</w:t>
            </w:r>
            <w:proofErr w:type="spellEnd"/>
            <w:r w:rsidRPr="00453AE5">
              <w:rPr>
                <w:lang w:eastAsia="ko-KR"/>
              </w:rPr>
              <w:t xml:space="preserve">-enabled public safety UE and the </w:t>
            </w:r>
            <w:proofErr w:type="spellStart"/>
            <w:r w:rsidRPr="00453AE5">
              <w:rPr>
                <w:lang w:eastAsia="ko-KR"/>
              </w:rPr>
              <w:t>ProSe</w:t>
            </w:r>
            <w:proofErr w:type="spellEnd"/>
            <w:r w:rsidRPr="00453AE5">
              <w:rPr>
                <w:lang w:eastAsia="ko-KR"/>
              </w:rPr>
              <w:t xml:space="preserve"> UE-to-network relay UE(s) for relay selection/reselection.</w:t>
            </w:r>
          </w:p>
        </w:tc>
      </w:tr>
    </w:tbl>
    <w:p w14:paraId="71FC2E0F" w14:textId="321118A4" w:rsidR="0016053A" w:rsidRDefault="0016053A" w:rsidP="00750D1D">
      <w:pPr>
        <w:pStyle w:val="3"/>
        <w:ind w:left="405" w:firstLine="0"/>
        <w:rPr>
          <w:rFonts w:eastAsia="SimSun"/>
          <w:lang w:eastAsia="zh-CN"/>
        </w:rPr>
      </w:pPr>
    </w:p>
    <w:p w14:paraId="5FB07637" w14:textId="54EB1349" w:rsidR="0016053A" w:rsidRPr="00A43C43" w:rsidRDefault="0016053A" w:rsidP="0016053A">
      <w:pPr>
        <w:pStyle w:val="3"/>
        <w:numPr>
          <w:ilvl w:val="1"/>
          <w:numId w:val="22"/>
        </w:numPr>
        <w:rPr>
          <w:rFonts w:eastAsia="SimSun"/>
          <w:lang w:eastAsia="zh-CN"/>
        </w:rPr>
      </w:pPr>
      <w:r>
        <w:rPr>
          <w:rFonts w:eastAsia="SimSun"/>
          <w:lang w:eastAsia="zh-CN"/>
        </w:rPr>
        <w:t xml:space="preserve">. </w:t>
      </w:r>
      <w:r w:rsidRPr="00A43C43">
        <w:rPr>
          <w:rFonts w:eastAsia="SimSun"/>
          <w:lang w:eastAsia="zh-CN"/>
        </w:rPr>
        <w:t>Multi-shot transmission</w:t>
      </w:r>
    </w:p>
    <w:p w14:paraId="0FB40662" w14:textId="77777777" w:rsidR="0016053A" w:rsidRPr="0048602B" w:rsidRDefault="0016053A" w:rsidP="0016053A">
      <w:pPr>
        <w:jc w:val="both"/>
        <w:rPr>
          <w:sz w:val="22"/>
          <w:szCs w:val="22"/>
          <w:lang w:val="en-AU" w:eastAsia="ko-KR"/>
        </w:rPr>
      </w:pPr>
      <w:r w:rsidRPr="0048602B">
        <w:rPr>
          <w:sz w:val="22"/>
          <w:szCs w:val="22"/>
          <w:lang w:eastAsia="ko-KR"/>
        </w:rPr>
        <w:t xml:space="preserve">Multi-shot transmission is regarded as </w:t>
      </w:r>
      <w:r w:rsidRPr="0048602B">
        <w:rPr>
          <w:sz w:val="22"/>
          <w:szCs w:val="22"/>
          <w:lang w:val="en-AU" w:eastAsia="ko-KR"/>
        </w:rPr>
        <w:t>Model A specific enhancement. Multi-shot transmission procedure maybe is necessary that narrow band limited remote UEs enables to find relay UEs. However, considering the periodic discovery message transmission and potential increment of number of relay UEs, the radio resource can be insufficient.</w:t>
      </w:r>
    </w:p>
    <w:p w14:paraId="61F25916" w14:textId="77777777" w:rsidR="00750D1D" w:rsidRDefault="0016053A" w:rsidP="0016053A">
      <w:pPr>
        <w:jc w:val="both"/>
        <w:rPr>
          <w:sz w:val="22"/>
          <w:szCs w:val="22"/>
          <w:lang w:val="en-AU" w:eastAsia="ko-KR"/>
        </w:rPr>
      </w:pPr>
      <w:r w:rsidRPr="0048602B">
        <w:rPr>
          <w:sz w:val="22"/>
          <w:szCs w:val="22"/>
          <w:lang w:val="en-AU" w:eastAsia="ko-KR"/>
        </w:rPr>
        <w:t xml:space="preserve">Thus, we need to discuss a necessity of multi-shot transmission. For example, for initial discover purpose, multi-shot transmission is required to narrowband limited remote UE. But, when a relay does not have more resource due to maximum relay connectivity, multi-shot transmission over all narrowband blindly does not needed if the purpose is only signal strength measurements of established direct links. </w:t>
      </w:r>
    </w:p>
    <w:p w14:paraId="08658E62" w14:textId="29507D75" w:rsidR="0016053A" w:rsidRPr="0048602B" w:rsidRDefault="0016053A" w:rsidP="0016053A">
      <w:pPr>
        <w:jc w:val="both"/>
        <w:rPr>
          <w:sz w:val="22"/>
          <w:szCs w:val="22"/>
          <w:lang w:val="en-AU" w:eastAsia="ko-KR"/>
        </w:rPr>
      </w:pPr>
      <w:r w:rsidRPr="0048602B">
        <w:rPr>
          <w:sz w:val="22"/>
          <w:szCs w:val="22"/>
          <w:lang w:val="en-AU" w:eastAsia="ko-KR"/>
        </w:rPr>
        <w:t>In this case, the relay UE needs to send discovery message via radio resource only for linked remote UEs. However, this different purpose of discovery procedure may not be aware in radio layer but it may be recognized by upper layers. Hence, upper layers aid needs to determine discovery enhancement.</w:t>
      </w:r>
    </w:p>
    <w:p w14:paraId="3B140298" w14:textId="77777777" w:rsidR="0016053A" w:rsidRPr="0048602B" w:rsidRDefault="0016053A" w:rsidP="0016053A">
      <w:pPr>
        <w:jc w:val="both"/>
        <w:rPr>
          <w:sz w:val="22"/>
          <w:szCs w:val="22"/>
          <w:lang w:val="en-AU" w:eastAsia="ko-KR"/>
        </w:rPr>
      </w:pPr>
    </w:p>
    <w:p w14:paraId="09B45584" w14:textId="77777777" w:rsidR="0016053A" w:rsidRPr="0048602B" w:rsidRDefault="0016053A" w:rsidP="0016053A">
      <w:pPr>
        <w:pStyle w:val="a6"/>
        <w:numPr>
          <w:ilvl w:val="1"/>
          <w:numId w:val="22"/>
        </w:numPr>
        <w:ind w:leftChars="0"/>
        <w:rPr>
          <w:rFonts w:ascii="Arial" w:eastAsia="SimSun" w:hAnsi="Arial"/>
          <w:sz w:val="28"/>
          <w:lang w:eastAsia="zh-CN"/>
        </w:rPr>
      </w:pPr>
      <w:r w:rsidRPr="0048602B">
        <w:rPr>
          <w:rFonts w:eastAsia="SimSun"/>
          <w:lang w:eastAsia="zh-CN"/>
        </w:rPr>
        <w:t xml:space="preserve">. </w:t>
      </w:r>
      <w:r w:rsidRPr="0048602B">
        <w:rPr>
          <w:rFonts w:ascii="Arial" w:eastAsia="SimSun" w:hAnsi="Arial"/>
          <w:sz w:val="28"/>
          <w:lang w:eastAsia="zh-CN"/>
        </w:rPr>
        <w:t>Association of discovery transmission and reception resources</w:t>
      </w:r>
    </w:p>
    <w:p w14:paraId="664169B0" w14:textId="77777777" w:rsidR="0016053A" w:rsidRPr="0048602B" w:rsidRDefault="0016053A" w:rsidP="0016053A">
      <w:pPr>
        <w:jc w:val="both"/>
        <w:rPr>
          <w:sz w:val="22"/>
          <w:szCs w:val="22"/>
          <w:lang w:val="en-AU" w:eastAsia="ko-KR"/>
        </w:rPr>
      </w:pPr>
      <w:r w:rsidRPr="0048602B">
        <w:rPr>
          <w:sz w:val="22"/>
          <w:szCs w:val="22"/>
          <w:lang w:val="en-AU" w:eastAsia="ko-KR"/>
        </w:rPr>
        <w:t>One of the listed enhancement for Model B is association of discovery transmission and reception resources. In specific, when a remote UE transmits solicitation message using model B, the reception pool for the remote UE is associated with a relay UE’s transmission resource pool. The association indication can be included in the solicitation message sent by a remote UE or the association is implicitly known by the reception resources.</w:t>
      </w:r>
    </w:p>
    <w:p w14:paraId="53041BEF" w14:textId="31063697" w:rsidR="0016053A" w:rsidRPr="00D8689A" w:rsidRDefault="0016053A" w:rsidP="00D8689A">
      <w:pPr>
        <w:rPr>
          <w:lang w:val="en-AU" w:eastAsia="ko-KR"/>
        </w:rPr>
      </w:pPr>
      <w:r w:rsidRPr="0048602B">
        <w:rPr>
          <w:sz w:val="22"/>
          <w:szCs w:val="22"/>
          <w:lang w:val="en-AU" w:eastAsia="ko-KR"/>
        </w:rPr>
        <w:t>Upon receiving the solicited message, a relay UE needs to convey it to upper layer in order to respond to the solicited message. In a perspective of upper layer, it makes response message and provides the message with association information (or implicit indication) which resource pool(s) is used for relay UE’s transmission and remote UE’s reception. Those resource pool(s) will be used when the relay UE performs transmission in radio layer. Hence, an interaction with upper layers aid to determine relay UE’s transmission pool (remote UE’s reception pool) is required to be provided to AS layer</w:t>
      </w:r>
    </w:p>
    <w:p w14:paraId="4498F27C" w14:textId="2A66F08A" w:rsidR="00C7369B" w:rsidRDefault="00FC6552" w:rsidP="00C7369B">
      <w:pPr>
        <w:jc w:val="both"/>
        <w:rPr>
          <w:sz w:val="22"/>
          <w:szCs w:val="22"/>
          <w:lang w:val="en-AU" w:eastAsia="ko-KR"/>
        </w:rPr>
      </w:pPr>
      <w:r>
        <w:rPr>
          <w:sz w:val="22"/>
          <w:szCs w:val="22"/>
          <w:lang w:val="en-AU" w:eastAsia="ko-KR"/>
        </w:rPr>
        <w:lastRenderedPageBreak/>
        <w:t xml:space="preserve">Based on above analysis, being aware of model A or B is not </w:t>
      </w:r>
      <w:r w:rsidR="00572747">
        <w:rPr>
          <w:sz w:val="22"/>
          <w:szCs w:val="22"/>
          <w:lang w:val="en-AU" w:eastAsia="ko-KR"/>
        </w:rPr>
        <w:t xml:space="preserve">important </w:t>
      </w:r>
      <w:r>
        <w:rPr>
          <w:sz w:val="22"/>
          <w:szCs w:val="22"/>
          <w:lang w:val="en-AU" w:eastAsia="ko-KR"/>
        </w:rPr>
        <w:t xml:space="preserve">in radio layer. Instead, </w:t>
      </w:r>
      <w:r w:rsidR="00642302">
        <w:rPr>
          <w:sz w:val="22"/>
          <w:szCs w:val="22"/>
          <w:lang w:val="en-AU" w:eastAsia="ko-KR"/>
        </w:rPr>
        <w:t xml:space="preserve">upper layer’s additional operation is required and </w:t>
      </w:r>
      <w:r>
        <w:rPr>
          <w:sz w:val="22"/>
          <w:szCs w:val="22"/>
          <w:lang w:val="en-AU" w:eastAsia="ko-KR"/>
        </w:rPr>
        <w:t xml:space="preserve">an interaction with radio layer and upper layer is </w:t>
      </w:r>
      <w:r w:rsidR="00572747">
        <w:rPr>
          <w:sz w:val="22"/>
          <w:szCs w:val="22"/>
          <w:lang w:val="en-AU" w:eastAsia="ko-KR"/>
        </w:rPr>
        <w:t>necessary to enhance the model specific discovery procedure.</w:t>
      </w:r>
    </w:p>
    <w:p w14:paraId="3D882C91" w14:textId="2A952019" w:rsidR="009A4D6C" w:rsidRPr="00C7369B" w:rsidRDefault="009A4D6C" w:rsidP="00C7369B">
      <w:pPr>
        <w:jc w:val="both"/>
        <w:rPr>
          <w:sz w:val="22"/>
          <w:szCs w:val="22"/>
          <w:lang w:val="en-AU" w:eastAsia="ko-KR"/>
        </w:rPr>
      </w:pPr>
      <w:r>
        <w:rPr>
          <w:sz w:val="22"/>
          <w:szCs w:val="22"/>
          <w:lang w:val="en-AU" w:eastAsia="ko-KR"/>
        </w:rPr>
        <w:t xml:space="preserve">The associated draft </w:t>
      </w:r>
      <w:r w:rsidR="003F2EAA">
        <w:rPr>
          <w:sz w:val="22"/>
          <w:szCs w:val="22"/>
          <w:lang w:val="en-AU" w:eastAsia="ko-KR"/>
        </w:rPr>
        <w:t xml:space="preserve">response </w:t>
      </w:r>
      <w:r>
        <w:rPr>
          <w:sz w:val="22"/>
          <w:szCs w:val="22"/>
          <w:lang w:val="en-AU" w:eastAsia="ko-KR"/>
        </w:rPr>
        <w:t>LS is found in [</w:t>
      </w:r>
      <w:r w:rsidR="0094544A">
        <w:rPr>
          <w:sz w:val="22"/>
          <w:szCs w:val="22"/>
          <w:lang w:val="en-AU" w:eastAsia="ko-KR"/>
        </w:rPr>
        <w:t>3</w:t>
      </w:r>
      <w:r>
        <w:rPr>
          <w:sz w:val="22"/>
          <w:szCs w:val="22"/>
          <w:lang w:val="en-AU" w:eastAsia="ko-KR"/>
        </w:rPr>
        <w:t>].</w:t>
      </w:r>
    </w:p>
    <w:bookmarkEnd w:id="2"/>
    <w:bookmarkEnd w:id="3"/>
    <w:p w14:paraId="0789D09F" w14:textId="4D1519B6" w:rsidR="009A4D6C" w:rsidRPr="009A4D6C" w:rsidRDefault="003752D0" w:rsidP="009A4D6C">
      <w:pPr>
        <w:pStyle w:val="1"/>
        <w:rPr>
          <w:lang w:val="en-US" w:eastAsia="ko-KR"/>
        </w:rPr>
      </w:pPr>
      <w:r w:rsidRPr="00572747">
        <w:rPr>
          <w:lang w:val="en-US" w:eastAsia="ko-KR"/>
        </w:rPr>
        <w:t>3</w:t>
      </w:r>
      <w:r w:rsidRPr="00572747">
        <w:rPr>
          <w:rFonts w:hint="eastAsia"/>
          <w:lang w:val="en-US" w:eastAsia="ko-KR"/>
        </w:rPr>
        <w:t>.</w:t>
      </w:r>
      <w:r w:rsidRPr="00572747">
        <w:rPr>
          <w:lang w:val="en-US" w:eastAsia="ko-KR"/>
        </w:rPr>
        <w:t xml:space="preserve">  Conclusion</w:t>
      </w:r>
    </w:p>
    <w:p w14:paraId="6B12D313" w14:textId="74ACF604" w:rsidR="00D95E16" w:rsidRPr="00572747" w:rsidRDefault="004E2870" w:rsidP="00D95E16">
      <w:pPr>
        <w:pStyle w:val="a6"/>
        <w:numPr>
          <w:ilvl w:val="0"/>
          <w:numId w:val="10"/>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 xml:space="preserve">To enhance model specific discovery procedure, </w:t>
      </w:r>
      <w:r w:rsidR="00642302">
        <w:rPr>
          <w:rFonts w:eastAsiaTheme="minorHAnsi"/>
          <w:b/>
          <w:color w:val="000000" w:themeColor="text1"/>
          <w:sz w:val="22"/>
          <w:szCs w:val="22"/>
          <w:lang w:val="en-US" w:eastAsia="ko-KR"/>
        </w:rPr>
        <w:t xml:space="preserve">upper layer’s additional operation and </w:t>
      </w:r>
      <w:r>
        <w:rPr>
          <w:rFonts w:eastAsiaTheme="minorHAnsi"/>
          <w:b/>
          <w:color w:val="000000" w:themeColor="text1"/>
          <w:sz w:val="22"/>
          <w:szCs w:val="22"/>
          <w:lang w:val="en-US" w:eastAsia="ko-KR"/>
        </w:rPr>
        <w:t>an interaction with radio layer and upper layer is necessary.</w:t>
      </w:r>
    </w:p>
    <w:p w14:paraId="141E8122" w14:textId="77777777" w:rsidR="003752D0" w:rsidRDefault="003752D0" w:rsidP="003752D0">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14:paraId="714CBE54" w14:textId="1BF48545" w:rsidR="003752D0" w:rsidRPr="003231A0" w:rsidRDefault="009A4D6C" w:rsidP="009A4D6C">
      <w:pPr>
        <w:numPr>
          <w:ilvl w:val="0"/>
          <w:numId w:val="1"/>
        </w:numPr>
        <w:overflowPunct w:val="0"/>
        <w:autoSpaceDE w:val="0"/>
        <w:autoSpaceDN w:val="0"/>
        <w:adjustRightInd w:val="0"/>
        <w:textAlignment w:val="baseline"/>
        <w:rPr>
          <w:color w:val="000000" w:themeColor="text1"/>
          <w:sz w:val="22"/>
          <w:szCs w:val="22"/>
        </w:rPr>
      </w:pPr>
      <w:r w:rsidRPr="009A4D6C">
        <w:rPr>
          <w:color w:val="000000" w:themeColor="text1"/>
          <w:sz w:val="22"/>
          <w:szCs w:val="22"/>
        </w:rPr>
        <w:t>R2-1706056</w:t>
      </w:r>
      <w:r w:rsidR="003752D0" w:rsidRPr="00234134">
        <w:rPr>
          <w:color w:val="000000" w:themeColor="text1"/>
          <w:sz w:val="22"/>
          <w:szCs w:val="22"/>
        </w:rPr>
        <w:t xml:space="preserve">, </w:t>
      </w:r>
      <w:r w:rsidR="00537D13">
        <w:rPr>
          <w:color w:val="000000" w:themeColor="text1"/>
          <w:sz w:val="22"/>
          <w:szCs w:val="22"/>
        </w:rPr>
        <w:t>“</w:t>
      </w:r>
      <w:r w:rsidR="00537D13" w:rsidRPr="00537D13">
        <w:rPr>
          <w:sz w:val="22"/>
          <w:szCs w:val="22"/>
          <w:lang w:eastAsia="zh-CN"/>
        </w:rPr>
        <w:t>LS on Relay UE discovery for bandwidth limited Remote UEs</w:t>
      </w:r>
      <w:r w:rsidR="00537D13">
        <w:rPr>
          <w:sz w:val="22"/>
          <w:szCs w:val="22"/>
          <w:lang w:eastAsia="zh-CN"/>
        </w:rPr>
        <w:t>”</w:t>
      </w:r>
      <w:r w:rsidR="003752D0">
        <w:rPr>
          <w:sz w:val="22"/>
          <w:szCs w:val="22"/>
          <w:lang w:eastAsia="zh-CN"/>
        </w:rPr>
        <w:t>.</w:t>
      </w:r>
    </w:p>
    <w:p w14:paraId="211325AB" w14:textId="03B64B48" w:rsidR="00105A8C" w:rsidRPr="000335B9" w:rsidRDefault="003231A0">
      <w:pPr>
        <w:numPr>
          <w:ilvl w:val="0"/>
          <w:numId w:val="1"/>
        </w:numPr>
        <w:overflowPunct w:val="0"/>
        <w:autoSpaceDE w:val="0"/>
        <w:autoSpaceDN w:val="0"/>
        <w:adjustRightInd w:val="0"/>
        <w:textAlignment w:val="baseline"/>
        <w:rPr>
          <w:color w:val="000000" w:themeColor="text1"/>
          <w:sz w:val="22"/>
          <w:szCs w:val="22"/>
        </w:rPr>
      </w:pPr>
      <w:r w:rsidRPr="003231A0">
        <w:rPr>
          <w:color w:val="000000" w:themeColor="text1"/>
          <w:sz w:val="22"/>
          <w:szCs w:val="22"/>
        </w:rPr>
        <w:t>TS 24.</w:t>
      </w:r>
      <w:r w:rsidRPr="00D73EC9">
        <w:rPr>
          <w:sz w:val="22"/>
          <w:szCs w:val="22"/>
          <w:lang w:eastAsia="zh-CN"/>
        </w:rPr>
        <w:t>334, “</w:t>
      </w:r>
      <w:r w:rsidR="00D73EC9" w:rsidRPr="00D73EC9">
        <w:rPr>
          <w:sz w:val="22"/>
          <w:szCs w:val="22"/>
          <w:lang w:eastAsia="zh-CN"/>
        </w:rPr>
        <w:t>Proximity-services (</w:t>
      </w:r>
      <w:proofErr w:type="spellStart"/>
      <w:r w:rsidR="00D73EC9" w:rsidRPr="00D73EC9">
        <w:rPr>
          <w:sz w:val="22"/>
          <w:szCs w:val="22"/>
          <w:lang w:eastAsia="zh-CN"/>
        </w:rPr>
        <w:t>ProSe</w:t>
      </w:r>
      <w:proofErr w:type="spellEnd"/>
      <w:r w:rsidR="00D73EC9" w:rsidRPr="00D73EC9">
        <w:rPr>
          <w:sz w:val="22"/>
          <w:szCs w:val="22"/>
          <w:lang w:eastAsia="zh-CN"/>
        </w:rPr>
        <w:t xml:space="preserve">) User Equipment (UE) to </w:t>
      </w:r>
      <w:proofErr w:type="spellStart"/>
      <w:r w:rsidR="00D73EC9" w:rsidRPr="00D73EC9">
        <w:rPr>
          <w:sz w:val="22"/>
          <w:szCs w:val="22"/>
          <w:lang w:eastAsia="zh-CN"/>
        </w:rPr>
        <w:t>ProSe</w:t>
      </w:r>
      <w:proofErr w:type="spellEnd"/>
      <w:r w:rsidR="00D73EC9" w:rsidRPr="00D73EC9">
        <w:rPr>
          <w:sz w:val="22"/>
          <w:szCs w:val="22"/>
          <w:lang w:eastAsia="zh-CN"/>
        </w:rPr>
        <w:t xml:space="preserve"> function protocol aspects”</w:t>
      </w:r>
    </w:p>
    <w:p w14:paraId="78EB4125" w14:textId="76F94FB4" w:rsidR="009A4D6C" w:rsidRPr="00537D13" w:rsidRDefault="00E51080" w:rsidP="00E51080">
      <w:pPr>
        <w:numPr>
          <w:ilvl w:val="0"/>
          <w:numId w:val="1"/>
        </w:numPr>
        <w:overflowPunct w:val="0"/>
        <w:autoSpaceDE w:val="0"/>
        <w:autoSpaceDN w:val="0"/>
        <w:adjustRightInd w:val="0"/>
        <w:textAlignment w:val="baseline"/>
        <w:rPr>
          <w:color w:val="000000" w:themeColor="text1"/>
          <w:sz w:val="22"/>
          <w:szCs w:val="22"/>
        </w:rPr>
      </w:pPr>
      <w:r w:rsidRPr="00E51080">
        <w:rPr>
          <w:color w:val="000000" w:themeColor="text1"/>
          <w:sz w:val="22"/>
          <w:szCs w:val="22"/>
        </w:rPr>
        <w:t>R2-1709302</w:t>
      </w:r>
      <w:r w:rsidR="009A4D6C">
        <w:rPr>
          <w:color w:val="000000" w:themeColor="text1"/>
          <w:sz w:val="22"/>
          <w:szCs w:val="22"/>
        </w:rPr>
        <w:t xml:space="preserve">, </w:t>
      </w:r>
      <w:r w:rsidR="009B734C">
        <w:rPr>
          <w:color w:val="000000" w:themeColor="text1"/>
          <w:sz w:val="22"/>
          <w:szCs w:val="22"/>
        </w:rPr>
        <w:t xml:space="preserve">“Draft </w:t>
      </w:r>
      <w:r w:rsidR="009B734C" w:rsidRPr="009B734C">
        <w:rPr>
          <w:color w:val="000000" w:themeColor="text1"/>
          <w:sz w:val="22"/>
          <w:szCs w:val="22"/>
        </w:rPr>
        <w:t>R</w:t>
      </w:r>
      <w:bookmarkStart w:id="6" w:name="_GoBack"/>
      <w:bookmarkEnd w:id="6"/>
      <w:r w:rsidR="009B734C" w:rsidRPr="009B734C">
        <w:rPr>
          <w:color w:val="000000" w:themeColor="text1"/>
          <w:sz w:val="22"/>
          <w:szCs w:val="22"/>
        </w:rPr>
        <w:t>eply LS to RAN1 on Relay UE discovery for bandwidth limited Remote UEs</w:t>
      </w:r>
      <w:r w:rsidR="009B734C">
        <w:rPr>
          <w:color w:val="000000" w:themeColor="text1"/>
          <w:sz w:val="22"/>
          <w:szCs w:val="22"/>
        </w:rPr>
        <w:t>”</w:t>
      </w:r>
    </w:p>
    <w:sectPr w:rsidR="009A4D6C" w:rsidRPr="00537D1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65B99" w14:textId="77777777" w:rsidR="00871D55" w:rsidRDefault="00871D55">
      <w:pPr>
        <w:spacing w:after="0"/>
      </w:pPr>
      <w:r>
        <w:separator/>
      </w:r>
    </w:p>
  </w:endnote>
  <w:endnote w:type="continuationSeparator" w:id="0">
    <w:p w14:paraId="697F9AC4" w14:textId="77777777" w:rsidR="00871D55" w:rsidRDefault="00871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51080">
      <w:rPr>
        <w:rStyle w:val="a5"/>
      </w:rPr>
      <w:t>2</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EA73B" w14:textId="77777777" w:rsidR="00871D55" w:rsidRDefault="00871D55">
      <w:pPr>
        <w:spacing w:after="0"/>
      </w:pPr>
      <w:r>
        <w:separator/>
      </w:r>
    </w:p>
  </w:footnote>
  <w:footnote w:type="continuationSeparator" w:id="0">
    <w:p w14:paraId="3C396B66" w14:textId="77777777" w:rsidR="00871D55" w:rsidRDefault="00871D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044B1E"/>
    <w:multiLevelType w:val="hybridMultilevel"/>
    <w:tmpl w:val="A40A9A3E"/>
    <w:lvl w:ilvl="0" w:tplc="3A067A42">
      <w:start w:val="1"/>
      <w:numFmt w:val="decimal"/>
      <w:lvlText w:val="%1."/>
      <w:lvlJc w:val="left"/>
      <w:pPr>
        <w:ind w:left="900" w:hanging="360"/>
      </w:pPr>
      <w:rPr>
        <w:color w:val="1F497D"/>
      </w:rPr>
    </w:lvl>
    <w:lvl w:ilvl="1" w:tplc="04090019">
      <w:start w:val="1"/>
      <w:numFmt w:val="upperLetter"/>
      <w:lvlText w:val="%2."/>
      <w:lvlJc w:val="left"/>
      <w:pPr>
        <w:ind w:left="1340" w:hanging="400"/>
      </w:pPr>
    </w:lvl>
    <w:lvl w:ilvl="2" w:tplc="0409001B">
      <w:start w:val="1"/>
      <w:numFmt w:val="lowerRoman"/>
      <w:lvlText w:val="%3."/>
      <w:lvlJc w:val="right"/>
      <w:pPr>
        <w:ind w:left="1740" w:hanging="400"/>
      </w:pPr>
    </w:lvl>
    <w:lvl w:ilvl="3" w:tplc="0409000F">
      <w:start w:val="1"/>
      <w:numFmt w:val="decimal"/>
      <w:lvlText w:val="%4."/>
      <w:lvlJc w:val="left"/>
      <w:pPr>
        <w:ind w:left="2140" w:hanging="400"/>
      </w:pPr>
    </w:lvl>
    <w:lvl w:ilvl="4" w:tplc="04090019">
      <w:start w:val="1"/>
      <w:numFmt w:val="upperLetter"/>
      <w:lvlText w:val="%5."/>
      <w:lvlJc w:val="left"/>
      <w:pPr>
        <w:ind w:left="2540" w:hanging="400"/>
      </w:pPr>
    </w:lvl>
    <w:lvl w:ilvl="5" w:tplc="0409001B">
      <w:start w:val="1"/>
      <w:numFmt w:val="lowerRoman"/>
      <w:lvlText w:val="%6."/>
      <w:lvlJc w:val="right"/>
      <w:pPr>
        <w:ind w:left="2940" w:hanging="400"/>
      </w:pPr>
    </w:lvl>
    <w:lvl w:ilvl="6" w:tplc="0409000F">
      <w:start w:val="1"/>
      <w:numFmt w:val="decimal"/>
      <w:lvlText w:val="%7."/>
      <w:lvlJc w:val="left"/>
      <w:pPr>
        <w:ind w:left="3340" w:hanging="400"/>
      </w:pPr>
    </w:lvl>
    <w:lvl w:ilvl="7" w:tplc="04090019">
      <w:start w:val="1"/>
      <w:numFmt w:val="upperLetter"/>
      <w:lvlText w:val="%8."/>
      <w:lvlJc w:val="left"/>
      <w:pPr>
        <w:ind w:left="3740" w:hanging="400"/>
      </w:pPr>
    </w:lvl>
    <w:lvl w:ilvl="8" w:tplc="0409001B">
      <w:start w:val="1"/>
      <w:numFmt w:val="lowerRoman"/>
      <w:lvlText w:val="%9."/>
      <w:lvlJc w:val="right"/>
      <w:pPr>
        <w:ind w:left="4140" w:hanging="400"/>
      </w:pPr>
    </w:lvl>
  </w:abstractNum>
  <w:abstractNum w:abstractNumId="3">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3AE006B"/>
    <w:multiLevelType w:val="hybridMultilevel"/>
    <w:tmpl w:val="795058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83B226E"/>
    <w:multiLevelType w:val="multilevel"/>
    <w:tmpl w:val="FEA81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E22F6A"/>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F95366"/>
    <w:multiLevelType w:val="multilevel"/>
    <w:tmpl w:val="CE68F01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lang w:val="en-A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nsid w:val="48CE37FB"/>
    <w:multiLevelType w:val="hybridMultilevel"/>
    <w:tmpl w:val="E07CB7F4"/>
    <w:lvl w:ilvl="0" w:tplc="7EB2D16E">
      <w:start w:val="2"/>
      <w:numFmt w:val="bullet"/>
      <w:lvlText w:val="-"/>
      <w:lvlJc w:val="left"/>
      <w:pPr>
        <w:ind w:left="456" w:hanging="360"/>
      </w:pPr>
      <w:rPr>
        <w:rFonts w:ascii="Times New Roman" w:eastAsia="바탕" w:hAnsi="Times New Roman" w:cs="Times New Roman" w:hint="default"/>
      </w:rPr>
    </w:lvl>
    <w:lvl w:ilvl="1" w:tplc="04090003" w:tentative="1">
      <w:start w:val="1"/>
      <w:numFmt w:val="bullet"/>
      <w:lvlText w:val=""/>
      <w:lvlJc w:val="left"/>
      <w:pPr>
        <w:ind w:left="896" w:hanging="400"/>
      </w:pPr>
      <w:rPr>
        <w:rFonts w:ascii="Wingdings" w:hAnsi="Wingdings" w:hint="default"/>
      </w:rPr>
    </w:lvl>
    <w:lvl w:ilvl="2" w:tplc="04090005" w:tentative="1">
      <w:start w:val="1"/>
      <w:numFmt w:val="bullet"/>
      <w:lvlText w:val=""/>
      <w:lvlJc w:val="left"/>
      <w:pPr>
        <w:ind w:left="1296" w:hanging="400"/>
      </w:pPr>
      <w:rPr>
        <w:rFonts w:ascii="Wingdings" w:hAnsi="Wingdings" w:hint="default"/>
      </w:rPr>
    </w:lvl>
    <w:lvl w:ilvl="3" w:tplc="04090001" w:tentative="1">
      <w:start w:val="1"/>
      <w:numFmt w:val="bullet"/>
      <w:lvlText w:val=""/>
      <w:lvlJc w:val="left"/>
      <w:pPr>
        <w:ind w:left="1696" w:hanging="400"/>
      </w:pPr>
      <w:rPr>
        <w:rFonts w:ascii="Wingdings" w:hAnsi="Wingdings" w:hint="default"/>
      </w:rPr>
    </w:lvl>
    <w:lvl w:ilvl="4" w:tplc="04090003" w:tentative="1">
      <w:start w:val="1"/>
      <w:numFmt w:val="bullet"/>
      <w:lvlText w:val=""/>
      <w:lvlJc w:val="left"/>
      <w:pPr>
        <w:ind w:left="2096" w:hanging="400"/>
      </w:pPr>
      <w:rPr>
        <w:rFonts w:ascii="Wingdings" w:hAnsi="Wingdings" w:hint="default"/>
      </w:rPr>
    </w:lvl>
    <w:lvl w:ilvl="5" w:tplc="04090005" w:tentative="1">
      <w:start w:val="1"/>
      <w:numFmt w:val="bullet"/>
      <w:lvlText w:val=""/>
      <w:lvlJc w:val="left"/>
      <w:pPr>
        <w:ind w:left="2496" w:hanging="400"/>
      </w:pPr>
      <w:rPr>
        <w:rFonts w:ascii="Wingdings" w:hAnsi="Wingdings" w:hint="default"/>
      </w:rPr>
    </w:lvl>
    <w:lvl w:ilvl="6" w:tplc="04090001" w:tentative="1">
      <w:start w:val="1"/>
      <w:numFmt w:val="bullet"/>
      <w:lvlText w:val=""/>
      <w:lvlJc w:val="left"/>
      <w:pPr>
        <w:ind w:left="2896" w:hanging="400"/>
      </w:pPr>
      <w:rPr>
        <w:rFonts w:ascii="Wingdings" w:hAnsi="Wingdings" w:hint="default"/>
      </w:rPr>
    </w:lvl>
    <w:lvl w:ilvl="7" w:tplc="04090003" w:tentative="1">
      <w:start w:val="1"/>
      <w:numFmt w:val="bullet"/>
      <w:lvlText w:val=""/>
      <w:lvlJc w:val="left"/>
      <w:pPr>
        <w:ind w:left="3296" w:hanging="400"/>
      </w:pPr>
      <w:rPr>
        <w:rFonts w:ascii="Wingdings" w:hAnsi="Wingdings" w:hint="default"/>
      </w:rPr>
    </w:lvl>
    <w:lvl w:ilvl="8" w:tplc="04090005" w:tentative="1">
      <w:start w:val="1"/>
      <w:numFmt w:val="bullet"/>
      <w:lvlText w:val=""/>
      <w:lvlJc w:val="left"/>
      <w:pPr>
        <w:ind w:left="3696" w:hanging="400"/>
      </w:pPr>
      <w:rPr>
        <w:rFonts w:ascii="Wingdings" w:hAnsi="Wingdings" w:hint="default"/>
      </w:rPr>
    </w:lvl>
  </w:abstractNum>
  <w:abstractNum w:abstractNumId="14">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7">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51608C"/>
    <w:multiLevelType w:val="hybridMultilevel"/>
    <w:tmpl w:val="473C309C"/>
    <w:lvl w:ilvl="0" w:tplc="5CF24910">
      <w:start w:val="1"/>
      <w:numFmt w:val="bullet"/>
      <w:lvlText w:val="•"/>
      <w:lvlJc w:val="left"/>
      <w:pPr>
        <w:tabs>
          <w:tab w:val="num" w:pos="360"/>
        </w:tabs>
        <w:ind w:left="360" w:hanging="360"/>
      </w:pPr>
      <w:rPr>
        <w:rFonts w:ascii="Arial" w:hAnsi="Arial" w:hint="default"/>
      </w:rPr>
    </w:lvl>
    <w:lvl w:ilvl="1" w:tplc="66729370">
      <w:start w:val="184"/>
      <w:numFmt w:val="bullet"/>
      <w:lvlText w:val="–"/>
      <w:lvlJc w:val="left"/>
      <w:pPr>
        <w:tabs>
          <w:tab w:val="num" w:pos="1080"/>
        </w:tabs>
        <w:ind w:left="1080" w:hanging="360"/>
      </w:pPr>
      <w:rPr>
        <w:rFonts w:ascii="Arial" w:hAnsi="Arial" w:hint="default"/>
      </w:rPr>
    </w:lvl>
    <w:lvl w:ilvl="2" w:tplc="AEC8B692">
      <w:start w:val="184"/>
      <w:numFmt w:val="bullet"/>
      <w:lvlText w:val="•"/>
      <w:lvlJc w:val="left"/>
      <w:pPr>
        <w:tabs>
          <w:tab w:val="num" w:pos="1800"/>
        </w:tabs>
        <w:ind w:left="1800" w:hanging="360"/>
      </w:pPr>
      <w:rPr>
        <w:rFonts w:ascii="Arial" w:hAnsi="Arial" w:hint="default"/>
      </w:rPr>
    </w:lvl>
    <w:lvl w:ilvl="3" w:tplc="ABE84E90" w:tentative="1">
      <w:start w:val="1"/>
      <w:numFmt w:val="bullet"/>
      <w:lvlText w:val="•"/>
      <w:lvlJc w:val="left"/>
      <w:pPr>
        <w:tabs>
          <w:tab w:val="num" w:pos="2520"/>
        </w:tabs>
        <w:ind w:left="2520" w:hanging="360"/>
      </w:pPr>
      <w:rPr>
        <w:rFonts w:ascii="Arial" w:hAnsi="Arial" w:hint="default"/>
      </w:rPr>
    </w:lvl>
    <w:lvl w:ilvl="4" w:tplc="3A2CF7BA" w:tentative="1">
      <w:start w:val="1"/>
      <w:numFmt w:val="bullet"/>
      <w:lvlText w:val="•"/>
      <w:lvlJc w:val="left"/>
      <w:pPr>
        <w:tabs>
          <w:tab w:val="num" w:pos="3240"/>
        </w:tabs>
        <w:ind w:left="3240" w:hanging="360"/>
      </w:pPr>
      <w:rPr>
        <w:rFonts w:ascii="Arial" w:hAnsi="Arial" w:hint="default"/>
      </w:rPr>
    </w:lvl>
    <w:lvl w:ilvl="5" w:tplc="54F6C956" w:tentative="1">
      <w:start w:val="1"/>
      <w:numFmt w:val="bullet"/>
      <w:lvlText w:val="•"/>
      <w:lvlJc w:val="left"/>
      <w:pPr>
        <w:tabs>
          <w:tab w:val="num" w:pos="3960"/>
        </w:tabs>
        <w:ind w:left="3960" w:hanging="360"/>
      </w:pPr>
      <w:rPr>
        <w:rFonts w:ascii="Arial" w:hAnsi="Arial" w:hint="default"/>
      </w:rPr>
    </w:lvl>
    <w:lvl w:ilvl="6" w:tplc="7B5E475C" w:tentative="1">
      <w:start w:val="1"/>
      <w:numFmt w:val="bullet"/>
      <w:lvlText w:val="•"/>
      <w:lvlJc w:val="left"/>
      <w:pPr>
        <w:tabs>
          <w:tab w:val="num" w:pos="4680"/>
        </w:tabs>
        <w:ind w:left="4680" w:hanging="360"/>
      </w:pPr>
      <w:rPr>
        <w:rFonts w:ascii="Arial" w:hAnsi="Arial" w:hint="default"/>
      </w:rPr>
    </w:lvl>
    <w:lvl w:ilvl="7" w:tplc="F8822402" w:tentative="1">
      <w:start w:val="1"/>
      <w:numFmt w:val="bullet"/>
      <w:lvlText w:val="•"/>
      <w:lvlJc w:val="left"/>
      <w:pPr>
        <w:tabs>
          <w:tab w:val="num" w:pos="5400"/>
        </w:tabs>
        <w:ind w:left="5400" w:hanging="360"/>
      </w:pPr>
      <w:rPr>
        <w:rFonts w:ascii="Arial" w:hAnsi="Arial" w:hint="default"/>
      </w:rPr>
    </w:lvl>
    <w:lvl w:ilvl="8" w:tplc="A93291E2" w:tentative="1">
      <w:start w:val="1"/>
      <w:numFmt w:val="bullet"/>
      <w:lvlText w:val="•"/>
      <w:lvlJc w:val="left"/>
      <w:pPr>
        <w:tabs>
          <w:tab w:val="num" w:pos="6120"/>
        </w:tabs>
        <w:ind w:left="6120" w:hanging="360"/>
      </w:pPr>
      <w:rPr>
        <w:rFonts w:ascii="Arial" w:hAnsi="Arial" w:hint="default"/>
      </w:rPr>
    </w:lvl>
  </w:abstractNum>
  <w:abstractNum w:abstractNumId="19">
    <w:nsid w:val="7DE5121B"/>
    <w:multiLevelType w:val="hybridMultilevel"/>
    <w:tmpl w:val="6D582BF6"/>
    <w:lvl w:ilvl="0" w:tplc="82A0C2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4"/>
  </w:num>
  <w:num w:numId="4">
    <w:abstractNumId w:val="20"/>
  </w:num>
  <w:num w:numId="5">
    <w:abstractNumId w:val="1"/>
  </w:num>
  <w:num w:numId="6">
    <w:abstractNumId w:val="7"/>
  </w:num>
  <w:num w:numId="7">
    <w:abstractNumId w:val="11"/>
  </w:num>
  <w:num w:numId="8">
    <w:abstractNumId w:val="9"/>
  </w:num>
  <w:num w:numId="9">
    <w:abstractNumId w:val="17"/>
  </w:num>
  <w:num w:numId="10">
    <w:abstractNumId w:val="8"/>
  </w:num>
  <w:num w:numId="11">
    <w:abstractNumId w:val="6"/>
  </w:num>
  <w:num w:numId="12">
    <w:abstractNumId w:val="3"/>
  </w:num>
  <w:num w:numId="13">
    <w:abstractNumId w:val="4"/>
  </w:num>
  <w:num w:numId="14">
    <w:abstractNumId w:val="15"/>
  </w:num>
  <w:num w:numId="15">
    <w:abstractNumId w:val="12"/>
  </w:num>
  <w:num w:numId="16">
    <w:abstractNumId w:val="5"/>
  </w:num>
  <w:num w:numId="17">
    <w:abstractNumId w:val="5"/>
    <w:lvlOverride w:ilvl="1">
      <w:startOverride w:val="2"/>
    </w:lvlOverride>
  </w:num>
  <w:num w:numId="18">
    <w:abstractNumId w:val="5"/>
    <w:lvlOverride w:ilvl="1"/>
    <w:lvlOverride w:ilvl="2">
      <w:startOverride w:val="1"/>
    </w:lvlOverride>
  </w:num>
  <w:num w:numId="19">
    <w:abstractNumId w:val="5"/>
    <w:lvlOverride w:ilvl="1"/>
    <w:lvlOverride w:ilvl="2"/>
    <w:lvlOverride w:ilvl="3">
      <w:startOverride w:val="1"/>
    </w:lvlOverride>
  </w:num>
  <w:num w:numId="20">
    <w:abstractNumId w:val="5"/>
    <w:lvlOverride w:ilvl="1"/>
    <w:lvlOverride w:ilvl="2"/>
    <w:lvlOverride w:ilvl="3">
      <w:startOverride w:val="1"/>
    </w:lvlOverride>
  </w:num>
  <w:num w:numId="21">
    <w:abstractNumId w:val="19"/>
  </w:num>
  <w:num w:numId="22">
    <w:abstractNumId w:val="10"/>
  </w:num>
  <w:num w:numId="23">
    <w:abstractNumId w:val="1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17D8B"/>
    <w:rsid w:val="0002241A"/>
    <w:rsid w:val="000224E8"/>
    <w:rsid w:val="0002583C"/>
    <w:rsid w:val="000261D6"/>
    <w:rsid w:val="00027D2A"/>
    <w:rsid w:val="00027F4D"/>
    <w:rsid w:val="000313DB"/>
    <w:rsid w:val="00031523"/>
    <w:rsid w:val="00031654"/>
    <w:rsid w:val="000316B9"/>
    <w:rsid w:val="00033347"/>
    <w:rsid w:val="000335B9"/>
    <w:rsid w:val="00033BAF"/>
    <w:rsid w:val="00033D43"/>
    <w:rsid w:val="0004142E"/>
    <w:rsid w:val="0004262E"/>
    <w:rsid w:val="00044687"/>
    <w:rsid w:val="00044D00"/>
    <w:rsid w:val="00045D88"/>
    <w:rsid w:val="0004690B"/>
    <w:rsid w:val="0005034D"/>
    <w:rsid w:val="0005128C"/>
    <w:rsid w:val="0005134C"/>
    <w:rsid w:val="000536D8"/>
    <w:rsid w:val="000537D8"/>
    <w:rsid w:val="00055DB3"/>
    <w:rsid w:val="000611EE"/>
    <w:rsid w:val="000626A5"/>
    <w:rsid w:val="00063B30"/>
    <w:rsid w:val="000658D8"/>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9F"/>
    <w:rsid w:val="000A3081"/>
    <w:rsid w:val="000A36BE"/>
    <w:rsid w:val="000A3F32"/>
    <w:rsid w:val="000A7996"/>
    <w:rsid w:val="000B1D03"/>
    <w:rsid w:val="000B27BC"/>
    <w:rsid w:val="000B2D1A"/>
    <w:rsid w:val="000B3A1E"/>
    <w:rsid w:val="000B51AA"/>
    <w:rsid w:val="000B53EE"/>
    <w:rsid w:val="000B5AC1"/>
    <w:rsid w:val="000B5F85"/>
    <w:rsid w:val="000B6C91"/>
    <w:rsid w:val="000C32F1"/>
    <w:rsid w:val="000C3DEA"/>
    <w:rsid w:val="000C6778"/>
    <w:rsid w:val="000D3E77"/>
    <w:rsid w:val="000D470A"/>
    <w:rsid w:val="000D5D01"/>
    <w:rsid w:val="000D6EE5"/>
    <w:rsid w:val="000D7E20"/>
    <w:rsid w:val="000E1226"/>
    <w:rsid w:val="000E1D46"/>
    <w:rsid w:val="000E3238"/>
    <w:rsid w:val="000E4474"/>
    <w:rsid w:val="000E747D"/>
    <w:rsid w:val="000E796F"/>
    <w:rsid w:val="000F0025"/>
    <w:rsid w:val="000F0680"/>
    <w:rsid w:val="000F0E2C"/>
    <w:rsid w:val="000F1580"/>
    <w:rsid w:val="000F3317"/>
    <w:rsid w:val="000F51E4"/>
    <w:rsid w:val="000F522D"/>
    <w:rsid w:val="000F5F57"/>
    <w:rsid w:val="00101221"/>
    <w:rsid w:val="001030EB"/>
    <w:rsid w:val="00105A8C"/>
    <w:rsid w:val="00106AD6"/>
    <w:rsid w:val="00107355"/>
    <w:rsid w:val="00107B0D"/>
    <w:rsid w:val="00107F97"/>
    <w:rsid w:val="00113764"/>
    <w:rsid w:val="00116C52"/>
    <w:rsid w:val="0011706E"/>
    <w:rsid w:val="0012207D"/>
    <w:rsid w:val="00124F77"/>
    <w:rsid w:val="00126E91"/>
    <w:rsid w:val="00126FEB"/>
    <w:rsid w:val="0012774B"/>
    <w:rsid w:val="001316E3"/>
    <w:rsid w:val="0013410B"/>
    <w:rsid w:val="001360AC"/>
    <w:rsid w:val="00136483"/>
    <w:rsid w:val="0013687D"/>
    <w:rsid w:val="00137060"/>
    <w:rsid w:val="00137425"/>
    <w:rsid w:val="0014082B"/>
    <w:rsid w:val="001409F2"/>
    <w:rsid w:val="00140A51"/>
    <w:rsid w:val="00140AB9"/>
    <w:rsid w:val="00141D1A"/>
    <w:rsid w:val="001420EA"/>
    <w:rsid w:val="00142A67"/>
    <w:rsid w:val="00142D42"/>
    <w:rsid w:val="00143A89"/>
    <w:rsid w:val="00145176"/>
    <w:rsid w:val="00145768"/>
    <w:rsid w:val="00145C6E"/>
    <w:rsid w:val="00146933"/>
    <w:rsid w:val="00156EF1"/>
    <w:rsid w:val="0016053A"/>
    <w:rsid w:val="00161A11"/>
    <w:rsid w:val="0016254D"/>
    <w:rsid w:val="00164176"/>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9011F"/>
    <w:rsid w:val="001918D0"/>
    <w:rsid w:val="00193CDB"/>
    <w:rsid w:val="00195989"/>
    <w:rsid w:val="00196AEC"/>
    <w:rsid w:val="00196CD5"/>
    <w:rsid w:val="001971F3"/>
    <w:rsid w:val="001972DB"/>
    <w:rsid w:val="001A1173"/>
    <w:rsid w:val="001A247C"/>
    <w:rsid w:val="001A249B"/>
    <w:rsid w:val="001A2C15"/>
    <w:rsid w:val="001A3837"/>
    <w:rsid w:val="001A4B5D"/>
    <w:rsid w:val="001A5F32"/>
    <w:rsid w:val="001A64D4"/>
    <w:rsid w:val="001B098D"/>
    <w:rsid w:val="001B2381"/>
    <w:rsid w:val="001B2D48"/>
    <w:rsid w:val="001B2D9A"/>
    <w:rsid w:val="001B3617"/>
    <w:rsid w:val="001B46EF"/>
    <w:rsid w:val="001B4E7A"/>
    <w:rsid w:val="001B5D93"/>
    <w:rsid w:val="001C5196"/>
    <w:rsid w:val="001C6843"/>
    <w:rsid w:val="001C7BC5"/>
    <w:rsid w:val="001C7DBA"/>
    <w:rsid w:val="001D16AF"/>
    <w:rsid w:val="001D1EB3"/>
    <w:rsid w:val="001D3E96"/>
    <w:rsid w:val="001D6827"/>
    <w:rsid w:val="001D7FA0"/>
    <w:rsid w:val="001E0E22"/>
    <w:rsid w:val="001E2292"/>
    <w:rsid w:val="001E510B"/>
    <w:rsid w:val="001E7A69"/>
    <w:rsid w:val="001E7B74"/>
    <w:rsid w:val="001F03A4"/>
    <w:rsid w:val="001F158E"/>
    <w:rsid w:val="001F1EFF"/>
    <w:rsid w:val="001F2D1C"/>
    <w:rsid w:val="001F2FB7"/>
    <w:rsid w:val="001F3493"/>
    <w:rsid w:val="001F4F0E"/>
    <w:rsid w:val="00200425"/>
    <w:rsid w:val="00201356"/>
    <w:rsid w:val="00202901"/>
    <w:rsid w:val="00204A7C"/>
    <w:rsid w:val="00204B2D"/>
    <w:rsid w:val="00206541"/>
    <w:rsid w:val="0020657F"/>
    <w:rsid w:val="002072D2"/>
    <w:rsid w:val="002075AD"/>
    <w:rsid w:val="002076CC"/>
    <w:rsid w:val="00207770"/>
    <w:rsid w:val="002100BE"/>
    <w:rsid w:val="00210B80"/>
    <w:rsid w:val="002111EE"/>
    <w:rsid w:val="00214024"/>
    <w:rsid w:val="00214699"/>
    <w:rsid w:val="00215482"/>
    <w:rsid w:val="00215959"/>
    <w:rsid w:val="0021726B"/>
    <w:rsid w:val="00223977"/>
    <w:rsid w:val="00223BD1"/>
    <w:rsid w:val="00225121"/>
    <w:rsid w:val="00231AF3"/>
    <w:rsid w:val="002332C9"/>
    <w:rsid w:val="002338F8"/>
    <w:rsid w:val="00234134"/>
    <w:rsid w:val="00234A67"/>
    <w:rsid w:val="00237CA2"/>
    <w:rsid w:val="002409DF"/>
    <w:rsid w:val="00240EF2"/>
    <w:rsid w:val="00241567"/>
    <w:rsid w:val="00241A9B"/>
    <w:rsid w:val="00241FB4"/>
    <w:rsid w:val="00244530"/>
    <w:rsid w:val="002462B9"/>
    <w:rsid w:val="002474E4"/>
    <w:rsid w:val="00247872"/>
    <w:rsid w:val="0024794B"/>
    <w:rsid w:val="00247CB4"/>
    <w:rsid w:val="002505F3"/>
    <w:rsid w:val="00250918"/>
    <w:rsid w:val="00250DCA"/>
    <w:rsid w:val="00251B72"/>
    <w:rsid w:val="00254980"/>
    <w:rsid w:val="00255508"/>
    <w:rsid w:val="00260201"/>
    <w:rsid w:val="0026023C"/>
    <w:rsid w:val="00262F2E"/>
    <w:rsid w:val="00264E0C"/>
    <w:rsid w:val="00265041"/>
    <w:rsid w:val="00267AFF"/>
    <w:rsid w:val="00270A61"/>
    <w:rsid w:val="00270FA4"/>
    <w:rsid w:val="0027184F"/>
    <w:rsid w:val="00273C6D"/>
    <w:rsid w:val="00273D5A"/>
    <w:rsid w:val="002761B4"/>
    <w:rsid w:val="002761EF"/>
    <w:rsid w:val="00277383"/>
    <w:rsid w:val="002807A3"/>
    <w:rsid w:val="0028119E"/>
    <w:rsid w:val="002816C4"/>
    <w:rsid w:val="002816CD"/>
    <w:rsid w:val="002864D9"/>
    <w:rsid w:val="0028675B"/>
    <w:rsid w:val="00286D63"/>
    <w:rsid w:val="00291D69"/>
    <w:rsid w:val="0029307A"/>
    <w:rsid w:val="00293112"/>
    <w:rsid w:val="00295591"/>
    <w:rsid w:val="002976F7"/>
    <w:rsid w:val="00297D81"/>
    <w:rsid w:val="002A15F5"/>
    <w:rsid w:val="002A67CB"/>
    <w:rsid w:val="002A6F70"/>
    <w:rsid w:val="002B65FF"/>
    <w:rsid w:val="002C0491"/>
    <w:rsid w:val="002C38A6"/>
    <w:rsid w:val="002C41A9"/>
    <w:rsid w:val="002C6A14"/>
    <w:rsid w:val="002D0AE6"/>
    <w:rsid w:val="002D13B6"/>
    <w:rsid w:val="002D5A54"/>
    <w:rsid w:val="002D6338"/>
    <w:rsid w:val="002D7F1C"/>
    <w:rsid w:val="002E016E"/>
    <w:rsid w:val="002E0A75"/>
    <w:rsid w:val="002E3171"/>
    <w:rsid w:val="002E4D9A"/>
    <w:rsid w:val="002E52C2"/>
    <w:rsid w:val="002F06CB"/>
    <w:rsid w:val="002F2C13"/>
    <w:rsid w:val="002F3DF0"/>
    <w:rsid w:val="00300EB2"/>
    <w:rsid w:val="00301482"/>
    <w:rsid w:val="00310647"/>
    <w:rsid w:val="00312E1D"/>
    <w:rsid w:val="0031383B"/>
    <w:rsid w:val="00316903"/>
    <w:rsid w:val="0031745C"/>
    <w:rsid w:val="003200CB"/>
    <w:rsid w:val="00321397"/>
    <w:rsid w:val="003228FB"/>
    <w:rsid w:val="00322C8F"/>
    <w:rsid w:val="00323170"/>
    <w:rsid w:val="003231A0"/>
    <w:rsid w:val="0032363D"/>
    <w:rsid w:val="00323D1B"/>
    <w:rsid w:val="003241DB"/>
    <w:rsid w:val="0032613C"/>
    <w:rsid w:val="00330B70"/>
    <w:rsid w:val="003328B1"/>
    <w:rsid w:val="00332D0D"/>
    <w:rsid w:val="00333352"/>
    <w:rsid w:val="00334230"/>
    <w:rsid w:val="003366F7"/>
    <w:rsid w:val="0034036A"/>
    <w:rsid w:val="003403F2"/>
    <w:rsid w:val="003418D9"/>
    <w:rsid w:val="00342405"/>
    <w:rsid w:val="00342868"/>
    <w:rsid w:val="003433A2"/>
    <w:rsid w:val="00343C5C"/>
    <w:rsid w:val="00343C8F"/>
    <w:rsid w:val="00343CC0"/>
    <w:rsid w:val="00343D66"/>
    <w:rsid w:val="00346415"/>
    <w:rsid w:val="00347272"/>
    <w:rsid w:val="0035594E"/>
    <w:rsid w:val="00355C3F"/>
    <w:rsid w:val="0035600C"/>
    <w:rsid w:val="00357149"/>
    <w:rsid w:val="00360664"/>
    <w:rsid w:val="0036071C"/>
    <w:rsid w:val="0036187B"/>
    <w:rsid w:val="00361B61"/>
    <w:rsid w:val="0036271E"/>
    <w:rsid w:val="0036309F"/>
    <w:rsid w:val="00363AB8"/>
    <w:rsid w:val="00364524"/>
    <w:rsid w:val="003647A2"/>
    <w:rsid w:val="00365942"/>
    <w:rsid w:val="0036750D"/>
    <w:rsid w:val="003712D7"/>
    <w:rsid w:val="003731DF"/>
    <w:rsid w:val="00375289"/>
    <w:rsid w:val="003752D0"/>
    <w:rsid w:val="0037631C"/>
    <w:rsid w:val="00380227"/>
    <w:rsid w:val="00380ED4"/>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5DEF"/>
    <w:rsid w:val="003C7159"/>
    <w:rsid w:val="003C79EA"/>
    <w:rsid w:val="003C7CAD"/>
    <w:rsid w:val="003D0C3E"/>
    <w:rsid w:val="003D1DEC"/>
    <w:rsid w:val="003D1E08"/>
    <w:rsid w:val="003D2251"/>
    <w:rsid w:val="003D2CF1"/>
    <w:rsid w:val="003D3284"/>
    <w:rsid w:val="003D42B7"/>
    <w:rsid w:val="003D48FB"/>
    <w:rsid w:val="003D7F05"/>
    <w:rsid w:val="003E3416"/>
    <w:rsid w:val="003E42A8"/>
    <w:rsid w:val="003E4A1F"/>
    <w:rsid w:val="003E6175"/>
    <w:rsid w:val="003E63E2"/>
    <w:rsid w:val="003E746E"/>
    <w:rsid w:val="003F01CB"/>
    <w:rsid w:val="003F0D38"/>
    <w:rsid w:val="003F2C76"/>
    <w:rsid w:val="003F2EAA"/>
    <w:rsid w:val="003F30FD"/>
    <w:rsid w:val="003F3E7D"/>
    <w:rsid w:val="003F3F13"/>
    <w:rsid w:val="003F5A3A"/>
    <w:rsid w:val="003F65DB"/>
    <w:rsid w:val="00400940"/>
    <w:rsid w:val="00402248"/>
    <w:rsid w:val="004026CF"/>
    <w:rsid w:val="00403817"/>
    <w:rsid w:val="00404193"/>
    <w:rsid w:val="0040520D"/>
    <w:rsid w:val="00406F13"/>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0D45"/>
    <w:rsid w:val="0044343F"/>
    <w:rsid w:val="004435DC"/>
    <w:rsid w:val="00443E98"/>
    <w:rsid w:val="00446A97"/>
    <w:rsid w:val="00447E95"/>
    <w:rsid w:val="00451508"/>
    <w:rsid w:val="0046022D"/>
    <w:rsid w:val="004619D1"/>
    <w:rsid w:val="004627C6"/>
    <w:rsid w:val="00462900"/>
    <w:rsid w:val="00464237"/>
    <w:rsid w:val="004650FB"/>
    <w:rsid w:val="00465C6C"/>
    <w:rsid w:val="004660C9"/>
    <w:rsid w:val="00466BC7"/>
    <w:rsid w:val="00466F2D"/>
    <w:rsid w:val="0047101E"/>
    <w:rsid w:val="00471A7C"/>
    <w:rsid w:val="00471FFC"/>
    <w:rsid w:val="00472A45"/>
    <w:rsid w:val="00472C53"/>
    <w:rsid w:val="004734F0"/>
    <w:rsid w:val="0047371F"/>
    <w:rsid w:val="00477B01"/>
    <w:rsid w:val="00477F8B"/>
    <w:rsid w:val="0048005E"/>
    <w:rsid w:val="004808CA"/>
    <w:rsid w:val="00480ACD"/>
    <w:rsid w:val="00481ACC"/>
    <w:rsid w:val="00485CA6"/>
    <w:rsid w:val="00490832"/>
    <w:rsid w:val="00491359"/>
    <w:rsid w:val="00493EE7"/>
    <w:rsid w:val="0049426E"/>
    <w:rsid w:val="00494320"/>
    <w:rsid w:val="00495EDE"/>
    <w:rsid w:val="004A08A9"/>
    <w:rsid w:val="004A0CDC"/>
    <w:rsid w:val="004A264E"/>
    <w:rsid w:val="004A37D4"/>
    <w:rsid w:val="004A61D0"/>
    <w:rsid w:val="004B084C"/>
    <w:rsid w:val="004B2CCE"/>
    <w:rsid w:val="004B568B"/>
    <w:rsid w:val="004B646C"/>
    <w:rsid w:val="004C1468"/>
    <w:rsid w:val="004C15BF"/>
    <w:rsid w:val="004C1BBD"/>
    <w:rsid w:val="004C1C77"/>
    <w:rsid w:val="004C4623"/>
    <w:rsid w:val="004C5DBA"/>
    <w:rsid w:val="004D02CC"/>
    <w:rsid w:val="004D3CE9"/>
    <w:rsid w:val="004D7D0A"/>
    <w:rsid w:val="004E01E8"/>
    <w:rsid w:val="004E0F74"/>
    <w:rsid w:val="004E1741"/>
    <w:rsid w:val="004E1837"/>
    <w:rsid w:val="004E2870"/>
    <w:rsid w:val="004E2D09"/>
    <w:rsid w:val="004E37FB"/>
    <w:rsid w:val="004E3D22"/>
    <w:rsid w:val="004E6E56"/>
    <w:rsid w:val="004F25EE"/>
    <w:rsid w:val="004F660A"/>
    <w:rsid w:val="004F6A59"/>
    <w:rsid w:val="00501ADD"/>
    <w:rsid w:val="00501F98"/>
    <w:rsid w:val="00505A0D"/>
    <w:rsid w:val="0050669A"/>
    <w:rsid w:val="0051094F"/>
    <w:rsid w:val="005157CF"/>
    <w:rsid w:val="005177C7"/>
    <w:rsid w:val="00517B55"/>
    <w:rsid w:val="00522A13"/>
    <w:rsid w:val="00522ECB"/>
    <w:rsid w:val="00523152"/>
    <w:rsid w:val="005242FA"/>
    <w:rsid w:val="00526BAC"/>
    <w:rsid w:val="00527842"/>
    <w:rsid w:val="00527972"/>
    <w:rsid w:val="00530E97"/>
    <w:rsid w:val="00531AF1"/>
    <w:rsid w:val="0053228F"/>
    <w:rsid w:val="00533B59"/>
    <w:rsid w:val="00534CDF"/>
    <w:rsid w:val="0053645F"/>
    <w:rsid w:val="00537082"/>
    <w:rsid w:val="005374D2"/>
    <w:rsid w:val="00537D13"/>
    <w:rsid w:val="0054029F"/>
    <w:rsid w:val="00543176"/>
    <w:rsid w:val="00543EF3"/>
    <w:rsid w:val="00545D7F"/>
    <w:rsid w:val="00547286"/>
    <w:rsid w:val="00550EDF"/>
    <w:rsid w:val="005515A9"/>
    <w:rsid w:val="00551B07"/>
    <w:rsid w:val="00552813"/>
    <w:rsid w:val="005603E2"/>
    <w:rsid w:val="00560A60"/>
    <w:rsid w:val="00560F8A"/>
    <w:rsid w:val="00563BB3"/>
    <w:rsid w:val="00564F81"/>
    <w:rsid w:val="005660D2"/>
    <w:rsid w:val="005672EC"/>
    <w:rsid w:val="005679B1"/>
    <w:rsid w:val="00572747"/>
    <w:rsid w:val="00573445"/>
    <w:rsid w:val="005735E7"/>
    <w:rsid w:val="00573807"/>
    <w:rsid w:val="005744B3"/>
    <w:rsid w:val="00575822"/>
    <w:rsid w:val="00576A78"/>
    <w:rsid w:val="00581ED7"/>
    <w:rsid w:val="0058238B"/>
    <w:rsid w:val="00582600"/>
    <w:rsid w:val="00582AD6"/>
    <w:rsid w:val="0058599C"/>
    <w:rsid w:val="005859C3"/>
    <w:rsid w:val="00585FA1"/>
    <w:rsid w:val="00586BAA"/>
    <w:rsid w:val="005901B9"/>
    <w:rsid w:val="00592331"/>
    <w:rsid w:val="00592BAE"/>
    <w:rsid w:val="005938E9"/>
    <w:rsid w:val="0059437C"/>
    <w:rsid w:val="00595592"/>
    <w:rsid w:val="005A0390"/>
    <w:rsid w:val="005A124A"/>
    <w:rsid w:val="005A3090"/>
    <w:rsid w:val="005A3EEB"/>
    <w:rsid w:val="005A527E"/>
    <w:rsid w:val="005A5766"/>
    <w:rsid w:val="005B161B"/>
    <w:rsid w:val="005B1E63"/>
    <w:rsid w:val="005B2189"/>
    <w:rsid w:val="005B219D"/>
    <w:rsid w:val="005B275A"/>
    <w:rsid w:val="005B36C9"/>
    <w:rsid w:val="005B44B2"/>
    <w:rsid w:val="005C11CC"/>
    <w:rsid w:val="005C13A8"/>
    <w:rsid w:val="005C3160"/>
    <w:rsid w:val="005C32A4"/>
    <w:rsid w:val="005C4176"/>
    <w:rsid w:val="005C5780"/>
    <w:rsid w:val="005D2904"/>
    <w:rsid w:val="005D2D8C"/>
    <w:rsid w:val="005D40DB"/>
    <w:rsid w:val="005D47EB"/>
    <w:rsid w:val="005D4A6A"/>
    <w:rsid w:val="005D5BD0"/>
    <w:rsid w:val="005D7F7C"/>
    <w:rsid w:val="005E1B77"/>
    <w:rsid w:val="005E2399"/>
    <w:rsid w:val="005E3159"/>
    <w:rsid w:val="005E649A"/>
    <w:rsid w:val="005F1975"/>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1EE5"/>
    <w:rsid w:val="006328FB"/>
    <w:rsid w:val="00634D5C"/>
    <w:rsid w:val="0063583F"/>
    <w:rsid w:val="00637FCF"/>
    <w:rsid w:val="00642302"/>
    <w:rsid w:val="00643D00"/>
    <w:rsid w:val="00646114"/>
    <w:rsid w:val="0064689D"/>
    <w:rsid w:val="00647A9F"/>
    <w:rsid w:val="00652875"/>
    <w:rsid w:val="00654F9A"/>
    <w:rsid w:val="00655278"/>
    <w:rsid w:val="00655639"/>
    <w:rsid w:val="006558B4"/>
    <w:rsid w:val="00656010"/>
    <w:rsid w:val="006579BF"/>
    <w:rsid w:val="00660ADB"/>
    <w:rsid w:val="006632E7"/>
    <w:rsid w:val="00664561"/>
    <w:rsid w:val="00665BFD"/>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1D75"/>
    <w:rsid w:val="006B2079"/>
    <w:rsid w:val="006B364D"/>
    <w:rsid w:val="006B4313"/>
    <w:rsid w:val="006B59F5"/>
    <w:rsid w:val="006B5CBF"/>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1186"/>
    <w:rsid w:val="006D5D4A"/>
    <w:rsid w:val="006D6656"/>
    <w:rsid w:val="006D7639"/>
    <w:rsid w:val="006D7C21"/>
    <w:rsid w:val="006E007A"/>
    <w:rsid w:val="006E2EF9"/>
    <w:rsid w:val="006E3FE9"/>
    <w:rsid w:val="006E49D0"/>
    <w:rsid w:val="006E4E45"/>
    <w:rsid w:val="006E54D1"/>
    <w:rsid w:val="006E5978"/>
    <w:rsid w:val="006F09E9"/>
    <w:rsid w:val="006F14E7"/>
    <w:rsid w:val="006F2E10"/>
    <w:rsid w:val="006F329C"/>
    <w:rsid w:val="006F3ADF"/>
    <w:rsid w:val="006F4C26"/>
    <w:rsid w:val="006F5993"/>
    <w:rsid w:val="006F749D"/>
    <w:rsid w:val="0070002B"/>
    <w:rsid w:val="00700C13"/>
    <w:rsid w:val="00702F07"/>
    <w:rsid w:val="00702FCA"/>
    <w:rsid w:val="00703E03"/>
    <w:rsid w:val="00704134"/>
    <w:rsid w:val="007043D9"/>
    <w:rsid w:val="00704A11"/>
    <w:rsid w:val="00705F97"/>
    <w:rsid w:val="00707837"/>
    <w:rsid w:val="0071234A"/>
    <w:rsid w:val="00712F32"/>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742"/>
    <w:rsid w:val="0074554E"/>
    <w:rsid w:val="00746A64"/>
    <w:rsid w:val="0074728F"/>
    <w:rsid w:val="007500DE"/>
    <w:rsid w:val="00750D1D"/>
    <w:rsid w:val="00751395"/>
    <w:rsid w:val="00752256"/>
    <w:rsid w:val="00753FA7"/>
    <w:rsid w:val="00760795"/>
    <w:rsid w:val="00761340"/>
    <w:rsid w:val="007616B3"/>
    <w:rsid w:val="007642BF"/>
    <w:rsid w:val="00764741"/>
    <w:rsid w:val="00766B03"/>
    <w:rsid w:val="0076715D"/>
    <w:rsid w:val="00767BBA"/>
    <w:rsid w:val="0077088F"/>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7683"/>
    <w:rsid w:val="007A0A5F"/>
    <w:rsid w:val="007A1688"/>
    <w:rsid w:val="007A1C61"/>
    <w:rsid w:val="007A2942"/>
    <w:rsid w:val="007A50CA"/>
    <w:rsid w:val="007A5D31"/>
    <w:rsid w:val="007B0EC5"/>
    <w:rsid w:val="007B4BBF"/>
    <w:rsid w:val="007B6A25"/>
    <w:rsid w:val="007C0F6F"/>
    <w:rsid w:val="007C37A8"/>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0B2D"/>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6281"/>
    <w:rsid w:val="00856BF4"/>
    <w:rsid w:val="00856E67"/>
    <w:rsid w:val="00860A43"/>
    <w:rsid w:val="00861986"/>
    <w:rsid w:val="00864DE0"/>
    <w:rsid w:val="00865CD9"/>
    <w:rsid w:val="00866E51"/>
    <w:rsid w:val="00871D55"/>
    <w:rsid w:val="0087207E"/>
    <w:rsid w:val="008733DC"/>
    <w:rsid w:val="008737C4"/>
    <w:rsid w:val="008741D0"/>
    <w:rsid w:val="008757DC"/>
    <w:rsid w:val="008757FD"/>
    <w:rsid w:val="00877062"/>
    <w:rsid w:val="00882576"/>
    <w:rsid w:val="00882DB7"/>
    <w:rsid w:val="008838EE"/>
    <w:rsid w:val="00884D7C"/>
    <w:rsid w:val="00886A7B"/>
    <w:rsid w:val="00887342"/>
    <w:rsid w:val="008875B0"/>
    <w:rsid w:val="00890B23"/>
    <w:rsid w:val="008917F9"/>
    <w:rsid w:val="00892BBD"/>
    <w:rsid w:val="008939BC"/>
    <w:rsid w:val="00893B99"/>
    <w:rsid w:val="008944BE"/>
    <w:rsid w:val="0089485D"/>
    <w:rsid w:val="0089566A"/>
    <w:rsid w:val="00897DE8"/>
    <w:rsid w:val="008A37DD"/>
    <w:rsid w:val="008A51B9"/>
    <w:rsid w:val="008A7C8A"/>
    <w:rsid w:val="008B23D6"/>
    <w:rsid w:val="008B28B5"/>
    <w:rsid w:val="008B4A27"/>
    <w:rsid w:val="008B4D9C"/>
    <w:rsid w:val="008B535F"/>
    <w:rsid w:val="008B60BF"/>
    <w:rsid w:val="008B688E"/>
    <w:rsid w:val="008B6C7C"/>
    <w:rsid w:val="008B7301"/>
    <w:rsid w:val="008B734D"/>
    <w:rsid w:val="008B77AF"/>
    <w:rsid w:val="008C0B7E"/>
    <w:rsid w:val="008C0EF1"/>
    <w:rsid w:val="008C136B"/>
    <w:rsid w:val="008C2316"/>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A52"/>
    <w:rsid w:val="008F4438"/>
    <w:rsid w:val="008F4AD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375D"/>
    <w:rsid w:val="00914675"/>
    <w:rsid w:val="00916410"/>
    <w:rsid w:val="00917D5C"/>
    <w:rsid w:val="009207B8"/>
    <w:rsid w:val="009238D5"/>
    <w:rsid w:val="00923E63"/>
    <w:rsid w:val="00925588"/>
    <w:rsid w:val="0092642C"/>
    <w:rsid w:val="00927B07"/>
    <w:rsid w:val="00927C62"/>
    <w:rsid w:val="00930F09"/>
    <w:rsid w:val="00931CD7"/>
    <w:rsid w:val="009320EC"/>
    <w:rsid w:val="00935691"/>
    <w:rsid w:val="00937B0A"/>
    <w:rsid w:val="00940685"/>
    <w:rsid w:val="00941E6A"/>
    <w:rsid w:val="009426F3"/>
    <w:rsid w:val="0094447E"/>
    <w:rsid w:val="0094544A"/>
    <w:rsid w:val="00945E7D"/>
    <w:rsid w:val="00947600"/>
    <w:rsid w:val="009477EB"/>
    <w:rsid w:val="009505BF"/>
    <w:rsid w:val="0095188F"/>
    <w:rsid w:val="00952F15"/>
    <w:rsid w:val="00953AA3"/>
    <w:rsid w:val="00956EBD"/>
    <w:rsid w:val="0095723A"/>
    <w:rsid w:val="009576D4"/>
    <w:rsid w:val="00961820"/>
    <w:rsid w:val="0096283F"/>
    <w:rsid w:val="00962995"/>
    <w:rsid w:val="00965FC1"/>
    <w:rsid w:val="00966E32"/>
    <w:rsid w:val="00967BC7"/>
    <w:rsid w:val="00971980"/>
    <w:rsid w:val="00972C8D"/>
    <w:rsid w:val="00975589"/>
    <w:rsid w:val="00981F3F"/>
    <w:rsid w:val="00985AEF"/>
    <w:rsid w:val="0098656A"/>
    <w:rsid w:val="0099002B"/>
    <w:rsid w:val="00990604"/>
    <w:rsid w:val="00992696"/>
    <w:rsid w:val="00993151"/>
    <w:rsid w:val="009975D7"/>
    <w:rsid w:val="009A0846"/>
    <w:rsid w:val="009A3106"/>
    <w:rsid w:val="009A44AB"/>
    <w:rsid w:val="009A4948"/>
    <w:rsid w:val="009A4D6C"/>
    <w:rsid w:val="009A600F"/>
    <w:rsid w:val="009A62D7"/>
    <w:rsid w:val="009A66F8"/>
    <w:rsid w:val="009B18BE"/>
    <w:rsid w:val="009B29B4"/>
    <w:rsid w:val="009B2A64"/>
    <w:rsid w:val="009B2EBE"/>
    <w:rsid w:val="009B2EE9"/>
    <w:rsid w:val="009B3EB6"/>
    <w:rsid w:val="009B47B3"/>
    <w:rsid w:val="009B54D4"/>
    <w:rsid w:val="009B70BB"/>
    <w:rsid w:val="009B734C"/>
    <w:rsid w:val="009C029D"/>
    <w:rsid w:val="009C200B"/>
    <w:rsid w:val="009C35DE"/>
    <w:rsid w:val="009C3645"/>
    <w:rsid w:val="009C37FA"/>
    <w:rsid w:val="009C4F6D"/>
    <w:rsid w:val="009C52D0"/>
    <w:rsid w:val="009C6807"/>
    <w:rsid w:val="009C6B39"/>
    <w:rsid w:val="009C6F60"/>
    <w:rsid w:val="009C71F3"/>
    <w:rsid w:val="009C7664"/>
    <w:rsid w:val="009D090A"/>
    <w:rsid w:val="009D2368"/>
    <w:rsid w:val="009D2830"/>
    <w:rsid w:val="009D2ADA"/>
    <w:rsid w:val="009D4D1F"/>
    <w:rsid w:val="009D6901"/>
    <w:rsid w:val="009D7106"/>
    <w:rsid w:val="009D7343"/>
    <w:rsid w:val="009D794C"/>
    <w:rsid w:val="009E2137"/>
    <w:rsid w:val="009E3394"/>
    <w:rsid w:val="009E36B0"/>
    <w:rsid w:val="009E3D9C"/>
    <w:rsid w:val="009E5ECB"/>
    <w:rsid w:val="009E72C9"/>
    <w:rsid w:val="009E7759"/>
    <w:rsid w:val="009F3C62"/>
    <w:rsid w:val="009F5735"/>
    <w:rsid w:val="009F6B8A"/>
    <w:rsid w:val="009F7334"/>
    <w:rsid w:val="00A0059D"/>
    <w:rsid w:val="00A02BDB"/>
    <w:rsid w:val="00A02DF9"/>
    <w:rsid w:val="00A02F28"/>
    <w:rsid w:val="00A03CC3"/>
    <w:rsid w:val="00A05BEC"/>
    <w:rsid w:val="00A10249"/>
    <w:rsid w:val="00A10654"/>
    <w:rsid w:val="00A11C6F"/>
    <w:rsid w:val="00A11D9C"/>
    <w:rsid w:val="00A139ED"/>
    <w:rsid w:val="00A168AD"/>
    <w:rsid w:val="00A21806"/>
    <w:rsid w:val="00A21869"/>
    <w:rsid w:val="00A24C28"/>
    <w:rsid w:val="00A25FC8"/>
    <w:rsid w:val="00A26A80"/>
    <w:rsid w:val="00A320A6"/>
    <w:rsid w:val="00A328AB"/>
    <w:rsid w:val="00A32D0C"/>
    <w:rsid w:val="00A3386A"/>
    <w:rsid w:val="00A3626A"/>
    <w:rsid w:val="00A40A7B"/>
    <w:rsid w:val="00A41104"/>
    <w:rsid w:val="00A420BC"/>
    <w:rsid w:val="00A420D6"/>
    <w:rsid w:val="00A43C43"/>
    <w:rsid w:val="00A44A52"/>
    <w:rsid w:val="00A47148"/>
    <w:rsid w:val="00A510C2"/>
    <w:rsid w:val="00A5112B"/>
    <w:rsid w:val="00A530B4"/>
    <w:rsid w:val="00A55D2D"/>
    <w:rsid w:val="00A561BF"/>
    <w:rsid w:val="00A56446"/>
    <w:rsid w:val="00A61627"/>
    <w:rsid w:val="00A617FD"/>
    <w:rsid w:val="00A648C5"/>
    <w:rsid w:val="00A6562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6D45"/>
    <w:rsid w:val="00A97E6C"/>
    <w:rsid w:val="00AA21A5"/>
    <w:rsid w:val="00AA38A7"/>
    <w:rsid w:val="00AA40EB"/>
    <w:rsid w:val="00AA58C7"/>
    <w:rsid w:val="00AA5B6F"/>
    <w:rsid w:val="00AA5D4F"/>
    <w:rsid w:val="00AB026B"/>
    <w:rsid w:val="00AB0478"/>
    <w:rsid w:val="00AB08FA"/>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E1B9C"/>
    <w:rsid w:val="00AE21E0"/>
    <w:rsid w:val="00AF063E"/>
    <w:rsid w:val="00AF25C7"/>
    <w:rsid w:val="00AF2636"/>
    <w:rsid w:val="00AF29CF"/>
    <w:rsid w:val="00AF44B6"/>
    <w:rsid w:val="00AF4C6E"/>
    <w:rsid w:val="00AF51EA"/>
    <w:rsid w:val="00AF6EFB"/>
    <w:rsid w:val="00AF7466"/>
    <w:rsid w:val="00B01BB2"/>
    <w:rsid w:val="00B03278"/>
    <w:rsid w:val="00B04115"/>
    <w:rsid w:val="00B068C6"/>
    <w:rsid w:val="00B070D1"/>
    <w:rsid w:val="00B076A8"/>
    <w:rsid w:val="00B07AE9"/>
    <w:rsid w:val="00B10A91"/>
    <w:rsid w:val="00B17EF8"/>
    <w:rsid w:val="00B21493"/>
    <w:rsid w:val="00B21D61"/>
    <w:rsid w:val="00B22278"/>
    <w:rsid w:val="00B23767"/>
    <w:rsid w:val="00B25BB8"/>
    <w:rsid w:val="00B26EBE"/>
    <w:rsid w:val="00B31FFB"/>
    <w:rsid w:val="00B325C9"/>
    <w:rsid w:val="00B35434"/>
    <w:rsid w:val="00B358FC"/>
    <w:rsid w:val="00B375FB"/>
    <w:rsid w:val="00B40735"/>
    <w:rsid w:val="00B407D1"/>
    <w:rsid w:val="00B42BF5"/>
    <w:rsid w:val="00B4302C"/>
    <w:rsid w:val="00B4305D"/>
    <w:rsid w:val="00B437A6"/>
    <w:rsid w:val="00B4485A"/>
    <w:rsid w:val="00B449D9"/>
    <w:rsid w:val="00B45971"/>
    <w:rsid w:val="00B45A56"/>
    <w:rsid w:val="00B47A3A"/>
    <w:rsid w:val="00B50356"/>
    <w:rsid w:val="00B5056A"/>
    <w:rsid w:val="00B51AB4"/>
    <w:rsid w:val="00B51E6F"/>
    <w:rsid w:val="00B52535"/>
    <w:rsid w:val="00B52B69"/>
    <w:rsid w:val="00B5700C"/>
    <w:rsid w:val="00B57783"/>
    <w:rsid w:val="00B57E73"/>
    <w:rsid w:val="00B61E04"/>
    <w:rsid w:val="00B64F14"/>
    <w:rsid w:val="00B65C9C"/>
    <w:rsid w:val="00B66BEE"/>
    <w:rsid w:val="00B70C2F"/>
    <w:rsid w:val="00B71814"/>
    <w:rsid w:val="00B73ABC"/>
    <w:rsid w:val="00B7411D"/>
    <w:rsid w:val="00B7506D"/>
    <w:rsid w:val="00B7692C"/>
    <w:rsid w:val="00B7741C"/>
    <w:rsid w:val="00B77BC0"/>
    <w:rsid w:val="00B77C37"/>
    <w:rsid w:val="00B8052D"/>
    <w:rsid w:val="00B8359B"/>
    <w:rsid w:val="00B83E47"/>
    <w:rsid w:val="00B86CB8"/>
    <w:rsid w:val="00B87B0E"/>
    <w:rsid w:val="00B90C66"/>
    <w:rsid w:val="00B92F0C"/>
    <w:rsid w:val="00B940E8"/>
    <w:rsid w:val="00B946BB"/>
    <w:rsid w:val="00B948DA"/>
    <w:rsid w:val="00B960BB"/>
    <w:rsid w:val="00B96CAF"/>
    <w:rsid w:val="00B96FFD"/>
    <w:rsid w:val="00B97881"/>
    <w:rsid w:val="00BA0000"/>
    <w:rsid w:val="00BA0C2E"/>
    <w:rsid w:val="00BA150D"/>
    <w:rsid w:val="00BA25F0"/>
    <w:rsid w:val="00BA2E5A"/>
    <w:rsid w:val="00BA31DC"/>
    <w:rsid w:val="00BA3613"/>
    <w:rsid w:val="00BA6BDD"/>
    <w:rsid w:val="00BA6F94"/>
    <w:rsid w:val="00BB038E"/>
    <w:rsid w:val="00BB067A"/>
    <w:rsid w:val="00BB183D"/>
    <w:rsid w:val="00BB262C"/>
    <w:rsid w:val="00BB370D"/>
    <w:rsid w:val="00BB3E33"/>
    <w:rsid w:val="00BB41C3"/>
    <w:rsid w:val="00BB516F"/>
    <w:rsid w:val="00BB63B1"/>
    <w:rsid w:val="00BB6865"/>
    <w:rsid w:val="00BB7F28"/>
    <w:rsid w:val="00BC0629"/>
    <w:rsid w:val="00BC536E"/>
    <w:rsid w:val="00BC5821"/>
    <w:rsid w:val="00BC5F68"/>
    <w:rsid w:val="00BC7D62"/>
    <w:rsid w:val="00BD018B"/>
    <w:rsid w:val="00BD1D92"/>
    <w:rsid w:val="00BD3D1D"/>
    <w:rsid w:val="00BD4001"/>
    <w:rsid w:val="00BD400E"/>
    <w:rsid w:val="00BD5E47"/>
    <w:rsid w:val="00BE23AF"/>
    <w:rsid w:val="00BE2B8C"/>
    <w:rsid w:val="00BE35F1"/>
    <w:rsid w:val="00BE4EBB"/>
    <w:rsid w:val="00BE511F"/>
    <w:rsid w:val="00BE52B0"/>
    <w:rsid w:val="00BE6A9A"/>
    <w:rsid w:val="00BF106F"/>
    <w:rsid w:val="00BF203A"/>
    <w:rsid w:val="00BF2FF6"/>
    <w:rsid w:val="00BF3210"/>
    <w:rsid w:val="00BF4044"/>
    <w:rsid w:val="00BF5C0D"/>
    <w:rsid w:val="00C010FF"/>
    <w:rsid w:val="00C015A7"/>
    <w:rsid w:val="00C016AD"/>
    <w:rsid w:val="00C01C86"/>
    <w:rsid w:val="00C03006"/>
    <w:rsid w:val="00C05FB7"/>
    <w:rsid w:val="00C0682A"/>
    <w:rsid w:val="00C06D44"/>
    <w:rsid w:val="00C072E0"/>
    <w:rsid w:val="00C10FE3"/>
    <w:rsid w:val="00C1156C"/>
    <w:rsid w:val="00C12447"/>
    <w:rsid w:val="00C12EE1"/>
    <w:rsid w:val="00C137C4"/>
    <w:rsid w:val="00C14390"/>
    <w:rsid w:val="00C15C4D"/>
    <w:rsid w:val="00C166E6"/>
    <w:rsid w:val="00C17660"/>
    <w:rsid w:val="00C17F9F"/>
    <w:rsid w:val="00C20AE5"/>
    <w:rsid w:val="00C2152C"/>
    <w:rsid w:val="00C216C3"/>
    <w:rsid w:val="00C217B2"/>
    <w:rsid w:val="00C25BEE"/>
    <w:rsid w:val="00C278EE"/>
    <w:rsid w:val="00C336CA"/>
    <w:rsid w:val="00C36A59"/>
    <w:rsid w:val="00C36FE2"/>
    <w:rsid w:val="00C40D93"/>
    <w:rsid w:val="00C427F5"/>
    <w:rsid w:val="00C433A8"/>
    <w:rsid w:val="00C43B25"/>
    <w:rsid w:val="00C44255"/>
    <w:rsid w:val="00C4476A"/>
    <w:rsid w:val="00C45F07"/>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69B"/>
    <w:rsid w:val="00C73FA7"/>
    <w:rsid w:val="00C76360"/>
    <w:rsid w:val="00C764CF"/>
    <w:rsid w:val="00C76C60"/>
    <w:rsid w:val="00C77090"/>
    <w:rsid w:val="00C778CD"/>
    <w:rsid w:val="00C77C8D"/>
    <w:rsid w:val="00C818F9"/>
    <w:rsid w:val="00C84904"/>
    <w:rsid w:val="00C852BF"/>
    <w:rsid w:val="00C874F3"/>
    <w:rsid w:val="00C87A45"/>
    <w:rsid w:val="00C9147F"/>
    <w:rsid w:val="00C91DE3"/>
    <w:rsid w:val="00C92058"/>
    <w:rsid w:val="00C9222D"/>
    <w:rsid w:val="00C93D05"/>
    <w:rsid w:val="00C9495A"/>
    <w:rsid w:val="00CA01A9"/>
    <w:rsid w:val="00CA0554"/>
    <w:rsid w:val="00CA0F85"/>
    <w:rsid w:val="00CA18B7"/>
    <w:rsid w:val="00CA408F"/>
    <w:rsid w:val="00CA40B9"/>
    <w:rsid w:val="00CA40C2"/>
    <w:rsid w:val="00CA60EA"/>
    <w:rsid w:val="00CA6816"/>
    <w:rsid w:val="00CB087F"/>
    <w:rsid w:val="00CB56AD"/>
    <w:rsid w:val="00CB5771"/>
    <w:rsid w:val="00CB5D04"/>
    <w:rsid w:val="00CB75B5"/>
    <w:rsid w:val="00CB7F84"/>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5BB0"/>
    <w:rsid w:val="00D1676B"/>
    <w:rsid w:val="00D16F1A"/>
    <w:rsid w:val="00D20B49"/>
    <w:rsid w:val="00D21569"/>
    <w:rsid w:val="00D21736"/>
    <w:rsid w:val="00D22D7A"/>
    <w:rsid w:val="00D2348E"/>
    <w:rsid w:val="00D25218"/>
    <w:rsid w:val="00D25764"/>
    <w:rsid w:val="00D276EF"/>
    <w:rsid w:val="00D328E3"/>
    <w:rsid w:val="00D34C26"/>
    <w:rsid w:val="00D35808"/>
    <w:rsid w:val="00D3600F"/>
    <w:rsid w:val="00D370B7"/>
    <w:rsid w:val="00D409EB"/>
    <w:rsid w:val="00D42788"/>
    <w:rsid w:val="00D4375F"/>
    <w:rsid w:val="00D44F9C"/>
    <w:rsid w:val="00D4640F"/>
    <w:rsid w:val="00D51A68"/>
    <w:rsid w:val="00D51BE4"/>
    <w:rsid w:val="00D52FD3"/>
    <w:rsid w:val="00D54CE2"/>
    <w:rsid w:val="00D5580F"/>
    <w:rsid w:val="00D55BA7"/>
    <w:rsid w:val="00D57284"/>
    <w:rsid w:val="00D574DC"/>
    <w:rsid w:val="00D57587"/>
    <w:rsid w:val="00D60EC8"/>
    <w:rsid w:val="00D62AD3"/>
    <w:rsid w:val="00D63083"/>
    <w:rsid w:val="00D64BC0"/>
    <w:rsid w:val="00D6505F"/>
    <w:rsid w:val="00D658B4"/>
    <w:rsid w:val="00D6713B"/>
    <w:rsid w:val="00D67668"/>
    <w:rsid w:val="00D70B72"/>
    <w:rsid w:val="00D7187D"/>
    <w:rsid w:val="00D73EC9"/>
    <w:rsid w:val="00D74A50"/>
    <w:rsid w:val="00D80074"/>
    <w:rsid w:val="00D81560"/>
    <w:rsid w:val="00D81D1E"/>
    <w:rsid w:val="00D81F0A"/>
    <w:rsid w:val="00D82496"/>
    <w:rsid w:val="00D82CD8"/>
    <w:rsid w:val="00D83770"/>
    <w:rsid w:val="00D849BC"/>
    <w:rsid w:val="00D8689A"/>
    <w:rsid w:val="00D93F85"/>
    <w:rsid w:val="00D945A2"/>
    <w:rsid w:val="00D94A5A"/>
    <w:rsid w:val="00D951D6"/>
    <w:rsid w:val="00D95E16"/>
    <w:rsid w:val="00D961E4"/>
    <w:rsid w:val="00DA0018"/>
    <w:rsid w:val="00DA19C4"/>
    <w:rsid w:val="00DA244C"/>
    <w:rsid w:val="00DA30B6"/>
    <w:rsid w:val="00DA36E8"/>
    <w:rsid w:val="00DA5D91"/>
    <w:rsid w:val="00DA7E19"/>
    <w:rsid w:val="00DB03AF"/>
    <w:rsid w:val="00DB0FBD"/>
    <w:rsid w:val="00DB1549"/>
    <w:rsid w:val="00DB1E6C"/>
    <w:rsid w:val="00DB513B"/>
    <w:rsid w:val="00DB5CC5"/>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2BD2"/>
    <w:rsid w:val="00DD5E73"/>
    <w:rsid w:val="00DD78A0"/>
    <w:rsid w:val="00DE3758"/>
    <w:rsid w:val="00DE50D7"/>
    <w:rsid w:val="00DE526E"/>
    <w:rsid w:val="00DE6A77"/>
    <w:rsid w:val="00DF1505"/>
    <w:rsid w:val="00DF1BCE"/>
    <w:rsid w:val="00DF1D2E"/>
    <w:rsid w:val="00DF2C2B"/>
    <w:rsid w:val="00DF33A9"/>
    <w:rsid w:val="00DF35BA"/>
    <w:rsid w:val="00DF4DAB"/>
    <w:rsid w:val="00E00406"/>
    <w:rsid w:val="00E00A6F"/>
    <w:rsid w:val="00E00E20"/>
    <w:rsid w:val="00E01F03"/>
    <w:rsid w:val="00E0692A"/>
    <w:rsid w:val="00E06EDE"/>
    <w:rsid w:val="00E14598"/>
    <w:rsid w:val="00E15CD0"/>
    <w:rsid w:val="00E16146"/>
    <w:rsid w:val="00E17353"/>
    <w:rsid w:val="00E20084"/>
    <w:rsid w:val="00E200A9"/>
    <w:rsid w:val="00E20E72"/>
    <w:rsid w:val="00E22594"/>
    <w:rsid w:val="00E2307B"/>
    <w:rsid w:val="00E24712"/>
    <w:rsid w:val="00E2489A"/>
    <w:rsid w:val="00E2605E"/>
    <w:rsid w:val="00E26A5A"/>
    <w:rsid w:val="00E274BD"/>
    <w:rsid w:val="00E30736"/>
    <w:rsid w:val="00E32317"/>
    <w:rsid w:val="00E32CC8"/>
    <w:rsid w:val="00E37D2C"/>
    <w:rsid w:val="00E421A3"/>
    <w:rsid w:val="00E42BDA"/>
    <w:rsid w:val="00E44DB9"/>
    <w:rsid w:val="00E45C0C"/>
    <w:rsid w:val="00E47765"/>
    <w:rsid w:val="00E4784A"/>
    <w:rsid w:val="00E47FF3"/>
    <w:rsid w:val="00E50298"/>
    <w:rsid w:val="00E508BE"/>
    <w:rsid w:val="00E51080"/>
    <w:rsid w:val="00E558B6"/>
    <w:rsid w:val="00E55CC2"/>
    <w:rsid w:val="00E5697F"/>
    <w:rsid w:val="00E570A5"/>
    <w:rsid w:val="00E626F8"/>
    <w:rsid w:val="00E6299D"/>
    <w:rsid w:val="00E635D9"/>
    <w:rsid w:val="00E64853"/>
    <w:rsid w:val="00E65263"/>
    <w:rsid w:val="00E6642E"/>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610"/>
    <w:rsid w:val="00E84C08"/>
    <w:rsid w:val="00E9260A"/>
    <w:rsid w:val="00E940F3"/>
    <w:rsid w:val="00E943B9"/>
    <w:rsid w:val="00E9587D"/>
    <w:rsid w:val="00E96C1E"/>
    <w:rsid w:val="00EA0A4A"/>
    <w:rsid w:val="00EA3250"/>
    <w:rsid w:val="00EA362C"/>
    <w:rsid w:val="00EA52B1"/>
    <w:rsid w:val="00EA5747"/>
    <w:rsid w:val="00EA5BFD"/>
    <w:rsid w:val="00EA605A"/>
    <w:rsid w:val="00EA7529"/>
    <w:rsid w:val="00EA7F54"/>
    <w:rsid w:val="00EB10EB"/>
    <w:rsid w:val="00EB1632"/>
    <w:rsid w:val="00EB2BD8"/>
    <w:rsid w:val="00EB3B81"/>
    <w:rsid w:val="00EC0E86"/>
    <w:rsid w:val="00EC2219"/>
    <w:rsid w:val="00EC2ECA"/>
    <w:rsid w:val="00EC3E10"/>
    <w:rsid w:val="00EC5074"/>
    <w:rsid w:val="00EC5183"/>
    <w:rsid w:val="00EC7194"/>
    <w:rsid w:val="00ED04B0"/>
    <w:rsid w:val="00ED064A"/>
    <w:rsid w:val="00ED231B"/>
    <w:rsid w:val="00ED2BE3"/>
    <w:rsid w:val="00ED3FBD"/>
    <w:rsid w:val="00ED6F13"/>
    <w:rsid w:val="00ED7413"/>
    <w:rsid w:val="00ED76B9"/>
    <w:rsid w:val="00ED7CDB"/>
    <w:rsid w:val="00EE0AF7"/>
    <w:rsid w:val="00EE1E3A"/>
    <w:rsid w:val="00EE28D2"/>
    <w:rsid w:val="00EE305A"/>
    <w:rsid w:val="00EE3BCE"/>
    <w:rsid w:val="00EE3FB0"/>
    <w:rsid w:val="00EE5F6A"/>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1A24"/>
    <w:rsid w:val="00F12A4C"/>
    <w:rsid w:val="00F134D2"/>
    <w:rsid w:val="00F136B6"/>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2C7E"/>
    <w:rsid w:val="00F34D9A"/>
    <w:rsid w:val="00F35645"/>
    <w:rsid w:val="00F417A5"/>
    <w:rsid w:val="00F420F1"/>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957DB"/>
    <w:rsid w:val="00FA39E0"/>
    <w:rsid w:val="00FA4129"/>
    <w:rsid w:val="00FA508F"/>
    <w:rsid w:val="00FA68A9"/>
    <w:rsid w:val="00FB289D"/>
    <w:rsid w:val="00FB2900"/>
    <w:rsid w:val="00FC13B2"/>
    <w:rsid w:val="00FC1484"/>
    <w:rsid w:val="00FC23CD"/>
    <w:rsid w:val="00FC34B4"/>
    <w:rsid w:val="00FC4516"/>
    <w:rsid w:val="00FC5A3A"/>
    <w:rsid w:val="00FC5B41"/>
    <w:rsid w:val="00FC6552"/>
    <w:rsid w:val="00FC65F2"/>
    <w:rsid w:val="00FC7A4F"/>
    <w:rsid w:val="00FD3811"/>
    <w:rsid w:val="00FD5EB0"/>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728937">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216086343">
      <w:bodyDiv w:val="1"/>
      <w:marLeft w:val="0"/>
      <w:marRight w:val="0"/>
      <w:marTop w:val="0"/>
      <w:marBottom w:val="0"/>
      <w:divBdr>
        <w:top w:val="none" w:sz="0" w:space="0" w:color="auto"/>
        <w:left w:val="none" w:sz="0" w:space="0" w:color="auto"/>
        <w:bottom w:val="none" w:sz="0" w:space="0" w:color="auto"/>
        <w:right w:val="none" w:sz="0" w:space="0" w:color="auto"/>
      </w:divBdr>
    </w:div>
    <w:div w:id="1259484942">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3984-4DAE-4818-97B8-09CD023F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927</Words>
  <Characters>5285</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3</cp:revision>
  <cp:lastPrinted>2016-11-04T12:09:00Z</cp:lastPrinted>
  <dcterms:created xsi:type="dcterms:W3CDTF">2017-08-11T08:41:00Z</dcterms:created>
  <dcterms:modified xsi:type="dcterms:W3CDTF">2017-08-11T10:10:00Z</dcterms:modified>
</cp:coreProperties>
</file>